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52092" w14:textId="77777777" w:rsidR="00D62240" w:rsidRDefault="00D62240" w:rsidP="00D62240">
      <w:pPr>
        <w:pStyle w:val="Ttulo1"/>
        <w:jc w:val="center"/>
        <w:rPr>
          <w:rFonts w:ascii="Century Gothic" w:hAnsi="Century Gothic" w:cs="Tahoma"/>
          <w:b/>
          <w:sz w:val="20"/>
        </w:rPr>
      </w:pPr>
    </w:p>
    <w:p w14:paraId="4C9F2993" w14:textId="77777777" w:rsidR="00D62240" w:rsidRPr="009A5700" w:rsidRDefault="00D62240" w:rsidP="00D62240">
      <w:pPr>
        <w:pStyle w:val="Ttulo1"/>
        <w:jc w:val="center"/>
        <w:rPr>
          <w:rFonts w:ascii="Century Gothic" w:hAnsi="Century Gothic" w:cs="Tahoma"/>
          <w:b/>
          <w:sz w:val="20"/>
        </w:rPr>
      </w:pPr>
      <w:r w:rsidRPr="009A5700">
        <w:rPr>
          <w:rFonts w:ascii="Century Gothic" w:hAnsi="Century Gothic" w:cs="Tahoma"/>
          <w:b/>
          <w:sz w:val="20"/>
        </w:rPr>
        <w:t xml:space="preserve">ANEXO N°8 </w:t>
      </w:r>
    </w:p>
    <w:p w14:paraId="110AD082" w14:textId="77777777" w:rsidR="00D62240" w:rsidRPr="009A5700" w:rsidRDefault="00D62240" w:rsidP="00D62240"/>
    <w:p w14:paraId="66EDD87A" w14:textId="77777777" w:rsidR="00D62240" w:rsidRPr="009A5700" w:rsidRDefault="00D62240" w:rsidP="00D62240"/>
    <w:p w14:paraId="4D96A493" w14:textId="77777777" w:rsidR="00D62240" w:rsidRPr="009A5700" w:rsidRDefault="00D62240" w:rsidP="00D62240">
      <w:pPr>
        <w:pStyle w:val="Ttulo1"/>
        <w:jc w:val="center"/>
        <w:rPr>
          <w:rFonts w:ascii="Century Gothic" w:hAnsi="Century Gothic" w:cs="Tahoma"/>
          <w:b/>
          <w:sz w:val="20"/>
        </w:rPr>
      </w:pPr>
      <w:r w:rsidRPr="009A5700">
        <w:rPr>
          <w:rFonts w:ascii="Century Gothic" w:hAnsi="Century Gothic" w:cs="Tahoma"/>
          <w:b/>
          <w:sz w:val="20"/>
        </w:rPr>
        <w:t>CONTRATO No. XXX DE 2.020</w:t>
      </w:r>
    </w:p>
    <w:p w14:paraId="27347698" w14:textId="77777777" w:rsidR="00D62240" w:rsidRPr="009A5700" w:rsidRDefault="00D62240" w:rsidP="00D62240">
      <w:pPr>
        <w:rPr>
          <w:rFonts w:ascii="Century Gothic" w:hAnsi="Century Gothic" w:cs="Tahoma"/>
          <w:b/>
          <w:sz w:val="20"/>
          <w:szCs w:val="20"/>
        </w:rPr>
      </w:pPr>
    </w:p>
    <w:p w14:paraId="22B65ADF" w14:textId="77777777" w:rsidR="00D62240" w:rsidRPr="009A5700" w:rsidRDefault="00D62240" w:rsidP="00D62240">
      <w:pPr>
        <w:rPr>
          <w:rFonts w:ascii="Century Gothic" w:hAnsi="Century Gothic" w:cs="Tahoma"/>
          <w:b/>
          <w:sz w:val="20"/>
        </w:rPr>
      </w:pPr>
    </w:p>
    <w:p w14:paraId="48C8D296" w14:textId="77777777" w:rsidR="00D62240" w:rsidRPr="009A5700" w:rsidRDefault="00D62240" w:rsidP="00D62240">
      <w:pPr>
        <w:tabs>
          <w:tab w:val="left" w:pos="2127"/>
        </w:tabs>
        <w:jc w:val="both"/>
        <w:rPr>
          <w:rFonts w:ascii="Century Gothic" w:hAnsi="Century Gothic" w:cs="Tahoma"/>
          <w:b/>
          <w:sz w:val="20"/>
          <w:szCs w:val="20"/>
        </w:rPr>
      </w:pPr>
      <w:r w:rsidRPr="009A5700">
        <w:rPr>
          <w:rFonts w:ascii="Century Gothic" w:hAnsi="Century Gothic" w:cs="Tahoma"/>
          <w:b/>
          <w:sz w:val="20"/>
          <w:szCs w:val="20"/>
        </w:rPr>
        <w:t xml:space="preserve">CONTRATANTE:           </w:t>
      </w:r>
      <w:r w:rsidRPr="009A5700">
        <w:rPr>
          <w:rFonts w:ascii="Century Gothic" w:hAnsi="Century Gothic" w:cs="Tahoma"/>
          <w:b/>
          <w:sz w:val="20"/>
          <w:szCs w:val="20"/>
        </w:rPr>
        <w:tab/>
      </w:r>
      <w:r w:rsidRPr="009A5700">
        <w:rPr>
          <w:rFonts w:ascii="Century Gothic" w:hAnsi="Century Gothic" w:cs="Tahoma"/>
          <w:b/>
          <w:sz w:val="20"/>
          <w:szCs w:val="20"/>
        </w:rPr>
        <w:tab/>
        <w:t xml:space="preserve"> E.S.E METROSALUD </w:t>
      </w:r>
    </w:p>
    <w:p w14:paraId="5B439976" w14:textId="77777777" w:rsidR="00D62240" w:rsidRPr="009A5700" w:rsidRDefault="00D62240" w:rsidP="00D62240">
      <w:pPr>
        <w:jc w:val="both"/>
        <w:rPr>
          <w:rFonts w:ascii="Century Gothic" w:hAnsi="Century Gothic" w:cs="Tahoma"/>
          <w:b/>
          <w:sz w:val="20"/>
          <w:szCs w:val="20"/>
        </w:rPr>
      </w:pPr>
    </w:p>
    <w:p w14:paraId="4B631CF5" w14:textId="77777777" w:rsidR="00D62240" w:rsidRPr="009A5700" w:rsidRDefault="00D62240" w:rsidP="00D62240">
      <w:pPr>
        <w:jc w:val="both"/>
        <w:rPr>
          <w:rFonts w:ascii="Century Gothic" w:hAnsi="Century Gothic" w:cs="Tahoma"/>
          <w:b/>
          <w:sz w:val="20"/>
          <w:szCs w:val="20"/>
        </w:rPr>
      </w:pPr>
      <w:r w:rsidRPr="009A5700">
        <w:rPr>
          <w:rFonts w:ascii="Century Gothic" w:hAnsi="Century Gothic" w:cs="Tahoma"/>
          <w:b/>
          <w:sz w:val="20"/>
          <w:szCs w:val="20"/>
        </w:rPr>
        <w:t xml:space="preserve">NIT:                              </w:t>
      </w:r>
      <w:r w:rsidRPr="009A5700">
        <w:rPr>
          <w:rFonts w:ascii="Century Gothic" w:hAnsi="Century Gothic" w:cs="Tahoma"/>
          <w:b/>
          <w:sz w:val="20"/>
          <w:szCs w:val="20"/>
        </w:rPr>
        <w:tab/>
      </w:r>
      <w:r w:rsidRPr="009A5700">
        <w:rPr>
          <w:rFonts w:ascii="Century Gothic" w:hAnsi="Century Gothic" w:cs="Tahoma"/>
          <w:b/>
          <w:sz w:val="20"/>
          <w:szCs w:val="20"/>
        </w:rPr>
        <w:tab/>
        <w:t>800.058.016-1</w:t>
      </w:r>
    </w:p>
    <w:p w14:paraId="345ABBB8" w14:textId="77777777" w:rsidR="00D62240" w:rsidRPr="009A5700" w:rsidRDefault="00D62240" w:rsidP="00D62240">
      <w:pPr>
        <w:ind w:left="2355" w:hanging="2355"/>
        <w:rPr>
          <w:rFonts w:ascii="Century Gothic" w:hAnsi="Century Gothic" w:cs="Tahoma"/>
          <w:b/>
          <w:sz w:val="20"/>
        </w:rPr>
      </w:pPr>
    </w:p>
    <w:p w14:paraId="17E05E15" w14:textId="77777777" w:rsidR="00D62240" w:rsidRPr="009A5700" w:rsidRDefault="00D62240" w:rsidP="00D62240">
      <w:pPr>
        <w:ind w:left="2355" w:hanging="2355"/>
        <w:rPr>
          <w:rFonts w:ascii="Century Gothic" w:hAnsi="Century Gothic" w:cs="Tahoma"/>
          <w:b/>
          <w:sz w:val="20"/>
        </w:rPr>
      </w:pPr>
      <w:r w:rsidRPr="009A5700">
        <w:rPr>
          <w:rFonts w:ascii="Century Gothic" w:hAnsi="Century Gothic" w:cs="Tahoma"/>
          <w:b/>
          <w:sz w:val="20"/>
        </w:rPr>
        <w:t>CONTRATISTA:</w:t>
      </w:r>
      <w:r w:rsidRPr="009A5700">
        <w:rPr>
          <w:rFonts w:ascii="Century Gothic" w:hAnsi="Century Gothic" w:cs="Tahoma"/>
          <w:b/>
          <w:sz w:val="20"/>
        </w:rPr>
        <w:tab/>
      </w:r>
      <w:r w:rsidRPr="009A5700">
        <w:rPr>
          <w:rFonts w:ascii="Century Gothic" w:hAnsi="Century Gothic" w:cs="Tahoma"/>
          <w:b/>
          <w:sz w:val="20"/>
        </w:rPr>
        <w:tab/>
        <w:t>XXXXXXXXXXXXXXXXXXXXX</w:t>
      </w:r>
    </w:p>
    <w:p w14:paraId="1586161C" w14:textId="77777777" w:rsidR="00D62240" w:rsidRPr="009A5700" w:rsidRDefault="00D62240" w:rsidP="00D62240">
      <w:pPr>
        <w:ind w:left="2355" w:hanging="2355"/>
        <w:rPr>
          <w:rFonts w:ascii="Century Gothic" w:hAnsi="Century Gothic" w:cs="Tahoma"/>
          <w:b/>
          <w:sz w:val="20"/>
        </w:rPr>
      </w:pPr>
    </w:p>
    <w:p w14:paraId="540AF8C7" w14:textId="77777777" w:rsidR="00D62240" w:rsidRPr="009A5700" w:rsidRDefault="00D62240" w:rsidP="00D62240">
      <w:pPr>
        <w:ind w:left="2400" w:hanging="2400"/>
        <w:rPr>
          <w:rFonts w:ascii="Century Gothic" w:hAnsi="Century Gothic" w:cs="Tahoma"/>
          <w:b/>
          <w:sz w:val="20"/>
        </w:rPr>
      </w:pPr>
      <w:r w:rsidRPr="009A5700">
        <w:rPr>
          <w:rFonts w:ascii="Century Gothic" w:hAnsi="Century Gothic" w:cs="Tahoma"/>
          <w:b/>
          <w:sz w:val="20"/>
        </w:rPr>
        <w:t xml:space="preserve">NIT:                           </w:t>
      </w:r>
      <w:r w:rsidRPr="009A5700">
        <w:rPr>
          <w:rFonts w:ascii="Century Gothic" w:hAnsi="Century Gothic" w:cs="Tahoma"/>
          <w:b/>
          <w:sz w:val="20"/>
        </w:rPr>
        <w:tab/>
        <w:t xml:space="preserve"> </w:t>
      </w:r>
      <w:r w:rsidRPr="009A5700">
        <w:rPr>
          <w:rFonts w:ascii="Century Gothic" w:hAnsi="Century Gothic" w:cs="Tahoma"/>
          <w:b/>
          <w:sz w:val="20"/>
        </w:rPr>
        <w:tab/>
        <w:t xml:space="preserve"> XXXXXXXXXXXXXXXXXXX</w:t>
      </w:r>
    </w:p>
    <w:p w14:paraId="43F6C482" w14:textId="77777777" w:rsidR="00D62240" w:rsidRPr="009A5700" w:rsidRDefault="00D62240" w:rsidP="00D62240">
      <w:pPr>
        <w:ind w:left="2400" w:hanging="2400"/>
        <w:rPr>
          <w:rFonts w:ascii="Century Gothic" w:hAnsi="Century Gothic" w:cs="Tahoma"/>
          <w:b/>
          <w:sz w:val="20"/>
        </w:rPr>
      </w:pPr>
    </w:p>
    <w:p w14:paraId="6CDD7D60" w14:textId="1C5E39A9" w:rsidR="00D62240" w:rsidRPr="009A5700" w:rsidRDefault="00D62240" w:rsidP="00D62240">
      <w:pPr>
        <w:ind w:left="2832" w:hanging="2832"/>
        <w:jc w:val="both"/>
        <w:rPr>
          <w:rFonts w:ascii="Century Gothic" w:hAnsi="Century Gothic" w:cs="Tahoma"/>
          <w:b/>
          <w:sz w:val="20"/>
        </w:rPr>
      </w:pPr>
      <w:r w:rsidRPr="009A5700">
        <w:rPr>
          <w:rFonts w:ascii="Century Gothic" w:hAnsi="Century Gothic" w:cs="Tahoma"/>
          <w:b/>
          <w:sz w:val="20"/>
        </w:rPr>
        <w:t>OBJETO:</w:t>
      </w:r>
      <w:r w:rsidRPr="009A5700">
        <w:rPr>
          <w:rFonts w:ascii="Century Gothic" w:hAnsi="Century Gothic" w:cs="Tahoma"/>
          <w:b/>
          <w:sz w:val="20"/>
        </w:rPr>
        <w:tab/>
        <w:t>PRESTACIÓN DEL SERVICIO DE PREPARACIÓN Y DISTRIBUCIÓN DE ALIMENTOS A LOS PACIENTES HOSPITALIZADOS EN LAS UNIDADES HOSPITALARIAS, EL CENTRO DE SALUD MENTAL, DE LA EMPRESA SOCIAL DEL ESTADO METROSALUD, PRESTANDO EL SERVICIO DURANTE TODOS LOS DÍAS, EN FORMA PERMANENTE EN LAS INSTALACIONES DE CADA UNIDAD</w:t>
      </w:r>
      <w:r w:rsidR="00BC3CB4">
        <w:rPr>
          <w:rFonts w:ascii="Century Gothic" w:hAnsi="Century Gothic" w:cs="Tahoma"/>
          <w:b/>
          <w:sz w:val="20"/>
        </w:rPr>
        <w:t>.</w:t>
      </w:r>
    </w:p>
    <w:p w14:paraId="081FB707" w14:textId="77777777" w:rsidR="00D62240" w:rsidRPr="009A5700" w:rsidRDefault="00D62240" w:rsidP="00D62240">
      <w:pPr>
        <w:ind w:left="2832" w:hanging="2832"/>
        <w:jc w:val="both"/>
        <w:rPr>
          <w:rFonts w:ascii="Century Gothic" w:hAnsi="Century Gothic" w:cs="Tahoma"/>
          <w:b/>
          <w:sz w:val="20"/>
        </w:rPr>
      </w:pPr>
    </w:p>
    <w:p w14:paraId="43BD316E" w14:textId="77777777" w:rsidR="00D62240" w:rsidRPr="009A5700" w:rsidRDefault="00D62240" w:rsidP="00D62240">
      <w:pPr>
        <w:ind w:left="2832" w:hanging="2832"/>
        <w:jc w:val="both"/>
        <w:rPr>
          <w:rFonts w:ascii="Century Gothic" w:hAnsi="Century Gothic" w:cs="Tahoma"/>
          <w:b/>
          <w:sz w:val="20"/>
          <w:lang w:val="es-MX"/>
        </w:rPr>
      </w:pPr>
      <w:r w:rsidRPr="009A5700">
        <w:rPr>
          <w:rFonts w:ascii="Century Gothic" w:hAnsi="Century Gothic" w:cs="Tahoma"/>
          <w:b/>
          <w:sz w:val="20"/>
        </w:rPr>
        <w:t>VALOR:</w:t>
      </w:r>
      <w:r w:rsidRPr="009A5700">
        <w:rPr>
          <w:rFonts w:ascii="Century Gothic" w:hAnsi="Century Gothic" w:cs="Tahoma"/>
          <w:b/>
          <w:sz w:val="20"/>
        </w:rPr>
        <w:tab/>
      </w:r>
      <w:r w:rsidRPr="009A5700">
        <w:rPr>
          <w:rFonts w:ascii="Century Gothic" w:hAnsi="Century Gothic" w:cs="Tahoma"/>
          <w:b/>
          <w:sz w:val="20"/>
          <w:lang w:val="es-MX"/>
        </w:rPr>
        <w:t xml:space="preserve">XXXX PESOS  M.L ($xxxxx) </w:t>
      </w:r>
    </w:p>
    <w:p w14:paraId="4C1E110B" w14:textId="77777777" w:rsidR="00D62240" w:rsidRPr="009A5700" w:rsidRDefault="00D62240" w:rsidP="00D62240">
      <w:pPr>
        <w:ind w:left="2832" w:hanging="2832"/>
        <w:jc w:val="both"/>
        <w:rPr>
          <w:rFonts w:ascii="Century Gothic" w:hAnsi="Century Gothic" w:cs="Tahoma"/>
          <w:b/>
          <w:sz w:val="20"/>
        </w:rPr>
      </w:pPr>
    </w:p>
    <w:p w14:paraId="3880A2CC" w14:textId="77777777" w:rsidR="00D62240" w:rsidRPr="009A5700" w:rsidRDefault="00D62240" w:rsidP="00D62240">
      <w:pPr>
        <w:ind w:left="2268" w:hanging="2268"/>
        <w:rPr>
          <w:rFonts w:ascii="Century Gothic" w:hAnsi="Century Gothic" w:cs="Tahoma"/>
          <w:b/>
          <w:sz w:val="20"/>
        </w:rPr>
      </w:pPr>
      <w:r w:rsidRPr="009A5700">
        <w:rPr>
          <w:rFonts w:ascii="Century Gothic" w:hAnsi="Century Gothic" w:cs="Tahoma"/>
          <w:b/>
          <w:sz w:val="20"/>
        </w:rPr>
        <w:t xml:space="preserve">PLAZO:                       </w:t>
      </w:r>
      <w:r w:rsidRPr="009A5700">
        <w:rPr>
          <w:rFonts w:ascii="Century Gothic" w:hAnsi="Century Gothic" w:cs="Tahoma"/>
          <w:b/>
          <w:sz w:val="20"/>
        </w:rPr>
        <w:tab/>
      </w:r>
      <w:r w:rsidRPr="009A5700">
        <w:rPr>
          <w:rFonts w:ascii="Century Gothic" w:hAnsi="Century Gothic" w:cs="Tahoma"/>
          <w:b/>
          <w:sz w:val="20"/>
        </w:rPr>
        <w:tab/>
        <w:t>HASTA EL TREINTAY UNO (31) DE DICIEMBRE DE 2020</w:t>
      </w:r>
    </w:p>
    <w:p w14:paraId="39F230BF" w14:textId="77777777" w:rsidR="00D62240" w:rsidRPr="009A5700" w:rsidRDefault="00D62240" w:rsidP="00D62240">
      <w:pPr>
        <w:ind w:left="2268" w:hanging="2268"/>
        <w:rPr>
          <w:rFonts w:ascii="Century Gothic" w:hAnsi="Century Gothic" w:cs="Tahoma"/>
          <w:b/>
          <w:sz w:val="20"/>
        </w:rPr>
      </w:pPr>
    </w:p>
    <w:p w14:paraId="1B44D18D" w14:textId="77777777" w:rsidR="00D62240" w:rsidRPr="009A5700" w:rsidRDefault="00D62240" w:rsidP="00D62240">
      <w:pPr>
        <w:ind w:left="2268" w:hanging="2268"/>
        <w:rPr>
          <w:rFonts w:ascii="Century Gothic" w:hAnsi="Century Gothic" w:cs="Tahoma"/>
          <w:b/>
          <w:sz w:val="20"/>
        </w:rPr>
      </w:pPr>
    </w:p>
    <w:p w14:paraId="3A27D09C" w14:textId="77777777" w:rsidR="00D62240" w:rsidRPr="009A5700" w:rsidRDefault="00D62240" w:rsidP="00D62240">
      <w:pPr>
        <w:jc w:val="both"/>
        <w:rPr>
          <w:rFonts w:ascii="Century Gothic" w:hAnsi="Century Gothic" w:cs="Tahoma"/>
          <w:sz w:val="20"/>
        </w:rPr>
      </w:pPr>
      <w:r w:rsidRPr="009A5700">
        <w:rPr>
          <w:rFonts w:ascii="Century Gothic" w:hAnsi="Century Gothic" w:cs="Tahoma"/>
          <w:sz w:val="20"/>
        </w:rPr>
        <w:t xml:space="preserve">Entre los suscritos  </w:t>
      </w:r>
      <w:r w:rsidRPr="009A5700">
        <w:rPr>
          <w:rFonts w:ascii="Century Gothic" w:hAnsi="Century Gothic" w:cs="Tahoma"/>
          <w:b/>
          <w:sz w:val="20"/>
        </w:rPr>
        <w:t xml:space="preserve">XXXXXXXXXXXXXXXX, </w:t>
      </w:r>
      <w:r w:rsidRPr="009A5700">
        <w:rPr>
          <w:rFonts w:ascii="Century Gothic" w:hAnsi="Century Gothic" w:cs="Tahoma"/>
          <w:sz w:val="20"/>
        </w:rPr>
        <w:t xml:space="preserve">identificado con la cédula de ciudadanía N° XXXXXXXXXXXXXXXX obrando en calidad  de Gerente de la Empresa  Social del Estado METROSALUD, nombrado mediante Decreto 0046 de 2017 y respaldado contractualmente con el Acuerdo 252 de 2.014,  de una  parte que en adelante  se denominará </w:t>
      </w:r>
      <w:r w:rsidRPr="009A5700">
        <w:rPr>
          <w:rFonts w:ascii="Century Gothic" w:hAnsi="Century Gothic" w:cs="Tahoma"/>
          <w:b/>
          <w:sz w:val="20"/>
        </w:rPr>
        <w:t>METROSALUD</w:t>
      </w:r>
      <w:r w:rsidRPr="009A5700">
        <w:rPr>
          <w:rFonts w:ascii="Century Gothic" w:hAnsi="Century Gothic" w:cs="Tahoma"/>
          <w:sz w:val="20"/>
          <w:szCs w:val="20"/>
        </w:rPr>
        <w:t xml:space="preserve">, y </w:t>
      </w:r>
      <w:r w:rsidRPr="009A5700">
        <w:rPr>
          <w:rFonts w:ascii="Century Gothic" w:hAnsi="Century Gothic"/>
          <w:b/>
          <w:sz w:val="20"/>
          <w:szCs w:val="20"/>
        </w:rPr>
        <w:t>XXXXXXXXXXXXXXX,</w:t>
      </w:r>
      <w:r w:rsidRPr="009A5700">
        <w:rPr>
          <w:rFonts w:ascii="Century Gothic" w:hAnsi="Century Gothic"/>
          <w:sz w:val="20"/>
          <w:szCs w:val="20"/>
        </w:rPr>
        <w:t xml:space="preserve"> identificado con cedula de ciudadanía número XXXXXXXXXXXXXX, obrando en calidad de representante legal de la sociedad </w:t>
      </w:r>
      <w:r w:rsidRPr="009A5700">
        <w:rPr>
          <w:rFonts w:ascii="Century Gothic" w:hAnsi="Century Gothic" w:cs="Tahoma"/>
          <w:b/>
          <w:sz w:val="20"/>
        </w:rPr>
        <w:t xml:space="preserve">XXXXXXXXXXXXXXXX, </w:t>
      </w:r>
      <w:r w:rsidRPr="009A5700">
        <w:rPr>
          <w:rFonts w:ascii="Century Gothic" w:hAnsi="Century Gothic" w:cs="Tahoma"/>
          <w:sz w:val="20"/>
        </w:rPr>
        <w:t xml:space="preserve">denominado </w:t>
      </w:r>
      <w:r w:rsidRPr="009A5700">
        <w:rPr>
          <w:rFonts w:ascii="Century Gothic" w:hAnsi="Century Gothic" w:cs="Tahoma"/>
          <w:b/>
          <w:sz w:val="20"/>
        </w:rPr>
        <w:t>EL CONTRATISTA</w:t>
      </w:r>
      <w:r w:rsidRPr="009A5700">
        <w:rPr>
          <w:rFonts w:ascii="Century Gothic" w:hAnsi="Century Gothic" w:cs="Tahoma"/>
          <w:sz w:val="20"/>
        </w:rPr>
        <w:t>, hemos convenido celebrar el presente contrato, para la prestación del servicio de alimentación, el cual se regirá por las siguientes cláusulas, previas las siguientes consideraciones:  --------------------------------------------------------------------------------------------------</w:t>
      </w:r>
    </w:p>
    <w:p w14:paraId="247AC7F7" w14:textId="65D6BA4B" w:rsidR="00D62240" w:rsidRPr="009A5700" w:rsidRDefault="00D62240" w:rsidP="00D62240">
      <w:pPr>
        <w:numPr>
          <w:ilvl w:val="0"/>
          <w:numId w:val="18"/>
        </w:numPr>
        <w:jc w:val="both"/>
        <w:rPr>
          <w:rFonts w:ascii="Century Gothic" w:hAnsi="Century Gothic" w:cs="Tahoma"/>
          <w:sz w:val="20"/>
        </w:rPr>
      </w:pPr>
      <w:r w:rsidRPr="009A5700">
        <w:rPr>
          <w:rFonts w:ascii="Century Gothic" w:hAnsi="Century Gothic" w:cs="Tahoma"/>
          <w:sz w:val="20"/>
        </w:rPr>
        <w:t>Que la E.S.E. Metrosalud requiere contratar la prestación del servicio de preparación y distribución de alimentos a los pacientes hospitalizados en las Unidades hospitalarias y el Centro de Salud</w:t>
      </w:r>
      <w:r w:rsidR="00BC3CB4">
        <w:rPr>
          <w:rFonts w:ascii="Century Gothic" w:hAnsi="Century Gothic" w:cs="Tahoma"/>
          <w:sz w:val="20"/>
        </w:rPr>
        <w:t xml:space="preserve"> Mental</w:t>
      </w:r>
      <w:r w:rsidRPr="009A5700">
        <w:rPr>
          <w:rFonts w:ascii="Century Gothic" w:hAnsi="Century Gothic" w:cs="Tahoma"/>
          <w:sz w:val="20"/>
        </w:rPr>
        <w:t xml:space="preserve">, de la Empresa Social del Estado Metrosalud, prestando el servicio durante todos los días, en forma permanente en las instalaciones de cada Unidad. </w:t>
      </w:r>
    </w:p>
    <w:p w14:paraId="155619A9" w14:textId="77777777" w:rsidR="00D62240" w:rsidRPr="009A5700" w:rsidRDefault="00D62240" w:rsidP="00D62240">
      <w:pPr>
        <w:numPr>
          <w:ilvl w:val="0"/>
          <w:numId w:val="18"/>
        </w:numPr>
        <w:jc w:val="both"/>
        <w:rPr>
          <w:rFonts w:ascii="Century Gothic" w:eastAsia="Times New Roman" w:hAnsi="Century Gothic" w:cs="Tahoma"/>
          <w:sz w:val="20"/>
        </w:rPr>
      </w:pPr>
      <w:r w:rsidRPr="009A5700">
        <w:rPr>
          <w:rFonts w:ascii="Century Gothic" w:hAnsi="Century Gothic" w:cs="Tahoma"/>
        </w:rPr>
        <w:t xml:space="preserve">Que para amparar los gastos para la contratación de este proceso, fue expedida la viabilidad Presupuestal N° XXXXXXXXXXX del presupuesto vigencia 2020, por valor de </w:t>
      </w:r>
      <w:r w:rsidRPr="009A5700">
        <w:rPr>
          <w:rFonts w:ascii="Century Gothic" w:eastAsia="Times New Roman" w:hAnsi="Century Gothic" w:cs="Tahoma"/>
          <w:sz w:val="20"/>
        </w:rPr>
        <w:t xml:space="preserve">por valor de </w:t>
      </w:r>
      <w:bookmarkStart w:id="0" w:name="_GoBack"/>
      <w:bookmarkEnd w:id="0"/>
      <w:r w:rsidRPr="009A5700">
        <w:rPr>
          <w:rFonts w:ascii="Century Gothic" w:eastAsia="Times New Roman" w:hAnsi="Century Gothic" w:cs="Tahoma"/>
          <w:sz w:val="20"/>
        </w:rPr>
        <w:t>XXXXXXXXXXXXXXXXXXX. -------------------------------------------------------------------------</w:t>
      </w:r>
    </w:p>
    <w:p w14:paraId="23233473" w14:textId="77777777" w:rsidR="00D62240" w:rsidRPr="009A570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szCs w:val="22"/>
        </w:rPr>
      </w:pPr>
      <w:r w:rsidRPr="009A5700">
        <w:rPr>
          <w:rFonts w:ascii="Century Gothic" w:hAnsi="Century Gothic" w:cs="Tahoma"/>
          <w:szCs w:val="22"/>
        </w:rPr>
        <w:t>Que mediante Resolución XXXXXXXXXXXX  de XXXXXXXXXXXXXXXX, el Gerente de la ESE METROSALUD, ordenó la realización de la convocatoria pública para contratar la prestación del servicio de preparación y distribución de alimentaos a los pacientes hospitalizados. ------</w:t>
      </w:r>
    </w:p>
    <w:p w14:paraId="189FE144" w14:textId="77777777" w:rsidR="00D62240" w:rsidRPr="009A570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szCs w:val="22"/>
        </w:rPr>
      </w:pPr>
      <w:r w:rsidRPr="009A5700">
        <w:rPr>
          <w:rFonts w:ascii="Century Gothic" w:hAnsi="Century Gothic" w:cs="Tahoma"/>
          <w:szCs w:val="22"/>
        </w:rPr>
        <w:t>Que se procedió a realizar la evaluación jurídica, financiera, de experiencia y técnica de la oferta presentada. ----------------------------------------------------------------------------------------------------------</w:t>
      </w:r>
    </w:p>
    <w:p w14:paraId="4891BE1A" w14:textId="77777777" w:rsidR="00D62240" w:rsidRPr="009A5700" w:rsidRDefault="00D62240" w:rsidP="00D62240">
      <w:pPr>
        <w:pStyle w:val="Prrafodelista"/>
        <w:widowControl w:val="0"/>
        <w:numPr>
          <w:ilvl w:val="0"/>
          <w:numId w:val="18"/>
        </w:numPr>
        <w:autoSpaceDE w:val="0"/>
        <w:autoSpaceDN w:val="0"/>
        <w:adjustRightInd w:val="0"/>
        <w:ind w:right="-20"/>
        <w:jc w:val="both"/>
        <w:rPr>
          <w:rFonts w:ascii="Century Gothic" w:hAnsi="Century Gothic" w:cs="Tahoma"/>
          <w:szCs w:val="22"/>
        </w:rPr>
      </w:pPr>
      <w:r w:rsidRPr="009A5700">
        <w:rPr>
          <w:rFonts w:ascii="Century Gothic" w:hAnsi="Century Gothic" w:cs="Tahoma"/>
          <w:szCs w:val="22"/>
        </w:rPr>
        <w:t>Que teniendo en cuenta las anteriores consideraciones, las partes arriba identificadas, proceden a la suscripción, perfeccionamiento y legalización del presente contrato, el cual se regirá por las siguientes cláusulas: ---------------------------------------------------------------------------------</w:t>
      </w:r>
    </w:p>
    <w:p w14:paraId="1A36C177" w14:textId="4EBC0242" w:rsidR="00D62240" w:rsidRPr="009A5700" w:rsidRDefault="00D62240" w:rsidP="00D62240">
      <w:pPr>
        <w:pStyle w:val="Sinespaciado"/>
        <w:jc w:val="both"/>
        <w:rPr>
          <w:rFonts w:ascii="Century Gothic" w:hAnsi="Century Gothic" w:cs="Tahoma"/>
          <w:b/>
          <w:sz w:val="20"/>
        </w:rPr>
      </w:pPr>
      <w:r w:rsidRPr="009A5700">
        <w:rPr>
          <w:rFonts w:ascii="Century Gothic" w:hAnsi="Century Gothic" w:cs="Tahoma"/>
          <w:b/>
          <w:sz w:val="20"/>
        </w:rPr>
        <w:t xml:space="preserve">PRIMERA. OBJETO: </w:t>
      </w:r>
      <w:r w:rsidRPr="009A5700">
        <w:rPr>
          <w:rFonts w:ascii="Century Gothic" w:hAnsi="Century Gothic" w:cs="Tahoma"/>
          <w:sz w:val="20"/>
        </w:rPr>
        <w:t>El CONTRATISTA se obliga para con la E.S.E. Metrosalud a la prestación del servicio de preparación y distribución de alimentos a los pacientes hospitalizados</w:t>
      </w:r>
      <w:r w:rsidR="00BC3CB4">
        <w:rPr>
          <w:rFonts w:ascii="Century Gothic" w:hAnsi="Century Gothic" w:cs="Tahoma"/>
          <w:sz w:val="20"/>
        </w:rPr>
        <w:t xml:space="preserve"> en las unidades hospitalarias  y </w:t>
      </w:r>
      <w:r w:rsidRPr="009A5700">
        <w:rPr>
          <w:rFonts w:ascii="Century Gothic" w:hAnsi="Century Gothic" w:cs="Tahoma"/>
          <w:sz w:val="20"/>
        </w:rPr>
        <w:t>el centro de salud mental, de la Empresa Social del Estado Metrosalud, prestando el servicio durante todos los días, en forma permanente en las instalaciones de cada unidad, de conformidad con la propuest</w:t>
      </w:r>
      <w:r w:rsidR="00BC3CB4">
        <w:rPr>
          <w:rFonts w:ascii="Century Gothic" w:hAnsi="Century Gothic" w:cs="Tahoma"/>
          <w:sz w:val="20"/>
        </w:rPr>
        <w:t>a presentada por el CONTRATISTA y</w:t>
      </w:r>
      <w:r w:rsidRPr="009A5700">
        <w:rPr>
          <w:rFonts w:ascii="Century Gothic" w:hAnsi="Century Gothic" w:cs="Tahoma"/>
          <w:sz w:val="20"/>
        </w:rPr>
        <w:t xml:space="preserve"> los Términos de Referencia del proceso de selección las cuales hacen parte integral del presente contrato. -----</w:t>
      </w:r>
    </w:p>
    <w:p w14:paraId="41A8B9CA" w14:textId="77777777"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SEGUNDA. OBLIGACIONES</w:t>
      </w:r>
      <w:r w:rsidRPr="009A5700">
        <w:rPr>
          <w:rFonts w:ascii="Century Gothic" w:hAnsi="Century Gothic" w:cs="Tahoma"/>
          <w:sz w:val="20"/>
        </w:rPr>
        <w:t>: EL CONTRATISTA tendrá las siguientes obligaciones: ------------------------</w:t>
      </w:r>
    </w:p>
    <w:p w14:paraId="00EC3FC5"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Prestar diariamente el servicio de preparación y distribución de alimentos a los pacientes hospitalizados e</w:t>
      </w:r>
      <w:r w:rsidR="00BC3CB4">
        <w:rPr>
          <w:rFonts w:ascii="Century Gothic" w:hAnsi="Century Gothic"/>
        </w:rPr>
        <w:t>n</w:t>
      </w:r>
      <w:r w:rsidRPr="009A5700">
        <w:rPr>
          <w:rFonts w:ascii="Century Gothic" w:hAnsi="Century Gothic"/>
        </w:rPr>
        <w:t xml:space="preserve"> la Unidades Hospitalarias y la unidad mental</w:t>
      </w:r>
      <w:r w:rsidR="00BC3CB4">
        <w:rPr>
          <w:rFonts w:ascii="Century Gothic" w:hAnsi="Century Gothic"/>
        </w:rPr>
        <w:t xml:space="preserve">; </w:t>
      </w:r>
      <w:r w:rsidRPr="009A5700">
        <w:rPr>
          <w:rFonts w:ascii="Century Gothic" w:hAnsi="Century Gothic"/>
        </w:rPr>
        <w:t xml:space="preserve"> el servicio de alimentación será prestado en las instalaciones de la ESE METROSALUD, EL CONTRATISTA aportará el personal y los insumos requeridos para la elaboración de los alimentos con las características de calidad contratados ---------------------------------------------------------------</w:t>
      </w:r>
    </w:p>
    <w:p w14:paraId="025723B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lang w:val="es-ES_tradnl"/>
        </w:rPr>
        <w:t xml:space="preserve">EL CONTRATISTA </w:t>
      </w:r>
      <w:r w:rsidRPr="009A5700">
        <w:rPr>
          <w:rFonts w:ascii="Century Gothic" w:hAnsi="Century Gothic" w:cs="Arial"/>
          <w:color w:val="000000"/>
          <w:lang w:val="es-ES_tradnl"/>
        </w:rPr>
        <w:t>seleccionado deberá garantizar la distribución y el suministro de alimentación desde la UH San Cristóbal a los pacientes hospitalizados en la unidad de salud Mental. ----------------------------------------------------------------------------------------------------------</w:t>
      </w:r>
    </w:p>
    <w:p w14:paraId="6400D67A"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lastRenderedPageBreak/>
        <w:t>EL CONTRATISTA se compromete a aceptar la interventoría o supervisión  al contrato y a responder las indicaciones o requerimientos escritos que haga el interventor o supervisor</w:t>
      </w:r>
      <w:r w:rsidR="00BC3CB4">
        <w:rPr>
          <w:rFonts w:ascii="Century Gothic" w:hAnsi="Century Gothic"/>
        </w:rPr>
        <w:t xml:space="preserve"> en el término establecido por é</w:t>
      </w:r>
      <w:r w:rsidRPr="009A5700">
        <w:rPr>
          <w:rFonts w:ascii="Century Gothic" w:hAnsi="Century Gothic"/>
        </w:rPr>
        <w:t>l.  Además de realizar los controles de calidad en los servicios prestados.   --------------------------------------------------------------------------------------</w:t>
      </w:r>
    </w:p>
    <w:p w14:paraId="0F30ECDC"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garantizar que el personal que contrate cumpla con los requisitos de ley y con las competencias requeridas para la adecuada prestación del servicio.  -----------------------------------------------------------------------------------------------------------------</w:t>
      </w:r>
    </w:p>
    <w:p w14:paraId="62FB79AE" w14:textId="77777777" w:rsidR="00D62240" w:rsidRPr="009A5700" w:rsidRDefault="00D62240" w:rsidP="00D62240">
      <w:pPr>
        <w:pStyle w:val="Prrafodelista"/>
        <w:numPr>
          <w:ilvl w:val="0"/>
          <w:numId w:val="24"/>
        </w:numPr>
        <w:spacing w:line="240" w:lineRule="atLeast"/>
        <w:ind w:right="11"/>
        <w:jc w:val="both"/>
        <w:rPr>
          <w:rFonts w:ascii="Century Gothic" w:hAnsi="Century Gothic" w:cs="Arial"/>
        </w:rPr>
      </w:pPr>
      <w:r w:rsidRPr="009A5700">
        <w:rPr>
          <w:rFonts w:ascii="Century Gothic" w:hAnsi="Century Gothic"/>
        </w:rPr>
        <w:t xml:space="preserve">EL CONTRATISTA seleccionado deberá disponer de un profesional con  experiencia en manejo administrativo de servicios de alimentación y manejo de personal quien será encargado de la administración del contrato, será quien se encargue de la vigilancia del adecuado funcionamiento de cada uno de los puntos de atención, la verificación de la facturación y pagos de cuentas y también </w:t>
      </w:r>
      <w:r w:rsidRPr="009A5700">
        <w:rPr>
          <w:rFonts w:ascii="Century Gothic" w:hAnsi="Century Gothic" w:cs="Arial"/>
        </w:rPr>
        <w:t>deberá disponer de un profesional en el área de calidad para garantizar que todos los procesos que incluyen la prestación del servicio cumplan con la normatividad vigente en este tema; ambos profesionales serán exclusivos pare el manejo del contrato y serán quienes estén en permanente contacto con el o los profesionales designados por Metrosalud para la supervisión del contrato. ----------------------------------------------------------------------------------------------------------------</w:t>
      </w:r>
    </w:p>
    <w:p w14:paraId="6477E62B" w14:textId="77777777" w:rsidR="00D62240" w:rsidRPr="009A5700" w:rsidRDefault="00D62240" w:rsidP="00D62240">
      <w:pPr>
        <w:pStyle w:val="Prrafodelista"/>
        <w:numPr>
          <w:ilvl w:val="0"/>
          <w:numId w:val="24"/>
        </w:numPr>
        <w:jc w:val="both"/>
        <w:rPr>
          <w:rFonts w:ascii="Century Gothic" w:hAnsi="Century Gothic" w:cs="Arial"/>
          <w:color w:val="000000"/>
          <w:lang w:val="es-ES_tradnl"/>
        </w:rPr>
      </w:pPr>
      <w:r w:rsidRPr="009A5700">
        <w:rPr>
          <w:rFonts w:ascii="Century Gothic" w:hAnsi="Century Gothic" w:cs="Arial"/>
          <w:color w:val="000000"/>
          <w:lang w:val="es-ES_tradnl"/>
        </w:rPr>
        <w:t xml:space="preserve">EL CONTRATISTA seleccionado, deberá disponer en cada uno de los servicios de alimentación de las diferentes Unidades Hospitalarias de la ESE Metrosalud, de un Nutricionista de tiempo completo (de lunes a sábado) quien será el  administrador del servicio de alimentación, en </w:t>
      </w:r>
      <w:r w:rsidRPr="009A5700">
        <w:rPr>
          <w:rFonts w:ascii="Century Gothic" w:hAnsi="Century Gothic" w:cs="Arial"/>
          <w:color w:val="000000"/>
        </w:rPr>
        <w:t xml:space="preserve"> los servicios de alimentación Doce de Octubre, San Antonio de Prado y San Javier, por la complejidad del servicio, no requieren profesional en nutrición, en estos se dispondrá de un administrador del servicio, técnico o tecnólogo con conocimientos y experiencia mínima de 2 años en servicios de alimentación (de lunes a sábado).----------------------------------------------------------------------------</w:t>
      </w:r>
    </w:p>
    <w:p w14:paraId="66C5F748"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Los trabajadores empleados en el contrato por parte del CONTRATISTA no adquieren vinculación laboral de ninguna Índole con la E.S.E METROSALUD, por lo tanto, corre a cargo del Contratista el pago de salarios, dominicales y festivos, incapacidades, indemnizaciones, bonificaciones y prestaciones sociales a que ellos tengan derecho de acuerdo con su cotización, las leyes laborales y el contrato. ---------------------------------</w:t>
      </w:r>
    </w:p>
    <w:p w14:paraId="53AC621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seleccionado deberá presentar la supervisión   dentro del primer mes de iniciada la ejecución contractual un plan de capacitación con su respectivo cronograma anual de educación formal en aspectos tales como: inducción, salud ocupacional, manipulación y preparación higiénico sanitaria de los alimentos, calidad en el servicio, desarrollo y humano y otros temas que fomenten la capacitación técnica y la formación personal de los empleados, este plan debe incluir una duración mínima de 10 horas por año. -----------------------------------------------------------------------------------------------</w:t>
      </w:r>
    </w:p>
    <w:p w14:paraId="173B0902" w14:textId="77777777"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lang w:val="es-ES_tradnl"/>
        </w:rPr>
        <w:t>EL CONTRATISTA deberá garantizar la dotación completa de uniformes y elementos de seguridad y protección personal para sus empleados desde el primer día del contrato y surtirlos periódicamente de acuerdo a la normatividad. ------------------------------------------</w:t>
      </w:r>
    </w:p>
    <w:p w14:paraId="4ED55B9B"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EL CONTRATISTA desarrollará un programa de salud ocupacional y lo presentará por escrito máximo  1 mes después de iniciar la ejecución contractual, tiempo en el que debe identificar su panorama de riesgo para realizarlo de  acuerdo a la normatividad vigente que trata el sistema general de riesgos profesionales.-------------------------------------</w:t>
      </w:r>
    </w:p>
    <w:p w14:paraId="6A2826E4"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eastAsia="Symbol" w:hAnsi="Century Gothic" w:cs="Arial"/>
          <w:color w:val="000000"/>
          <w:lang w:val="es-ES_tradnl"/>
        </w:rPr>
        <w:t>EL CONTRATISTA debe entregar a la interventoría o supervisión del contrato el resultado de valoraciones médicas en donde especifique aptitud laboral.---------------------------------</w:t>
      </w:r>
    </w:p>
    <w:p w14:paraId="2168F403" w14:textId="77777777" w:rsidR="00D62240" w:rsidRPr="009A5700" w:rsidRDefault="00D62240" w:rsidP="00D62240">
      <w:pPr>
        <w:pStyle w:val="Prrafodelista"/>
        <w:numPr>
          <w:ilvl w:val="0"/>
          <w:numId w:val="24"/>
        </w:numPr>
        <w:jc w:val="both"/>
        <w:rPr>
          <w:rFonts w:ascii="Century Gothic" w:eastAsia="Symbol" w:hAnsi="Century Gothic" w:cs="Arial"/>
          <w:color w:val="000000"/>
          <w:lang w:val="es-ES_tradnl"/>
        </w:rPr>
      </w:pPr>
      <w:r w:rsidRPr="009A5700">
        <w:rPr>
          <w:rFonts w:ascii="Century Gothic" w:eastAsia="Symbol" w:hAnsi="Century Gothic" w:cs="Arial"/>
          <w:color w:val="000000"/>
        </w:rPr>
        <w:t>EL CONTRATISTA debe dotar e</w:t>
      </w:r>
      <w:r w:rsidRPr="009A5700">
        <w:rPr>
          <w:rFonts w:ascii="Century Gothic" w:eastAsia="Symbol" w:hAnsi="Century Gothic" w:cs="Arial"/>
          <w:color w:val="000000"/>
          <w:lang w:val="es-ES_tradnl"/>
        </w:rPr>
        <w:t>n cada centro de producción al interior de Metrosalud de un botiquín de primeros auxilios  y extintores que cumpla con la normatividad vigente desde el primer día del contrato. ----------------------------------</w:t>
      </w:r>
      <w:r w:rsidR="00BC3CB4">
        <w:rPr>
          <w:rFonts w:ascii="Century Gothic" w:eastAsia="Symbol" w:hAnsi="Century Gothic" w:cs="Arial"/>
          <w:color w:val="000000"/>
          <w:lang w:val="es-ES_tradnl"/>
        </w:rPr>
        <w:t>-------------------------------</w:t>
      </w:r>
    </w:p>
    <w:p w14:paraId="5265E23E" w14:textId="77777777" w:rsidR="00D62240" w:rsidRPr="009A5700" w:rsidRDefault="00D62240" w:rsidP="00D62240">
      <w:pPr>
        <w:pStyle w:val="Prrafodelista"/>
        <w:numPr>
          <w:ilvl w:val="0"/>
          <w:numId w:val="24"/>
        </w:numPr>
        <w:jc w:val="both"/>
        <w:rPr>
          <w:rFonts w:ascii="Century Gothic" w:hAnsi="Century Gothic"/>
          <w:color w:val="000000"/>
        </w:rPr>
      </w:pPr>
      <w:r w:rsidRPr="009A5700">
        <w:rPr>
          <w:rFonts w:ascii="Century Gothic" w:eastAsia="Symbol" w:hAnsi="Century Gothic" w:cs="Arial"/>
          <w:color w:val="000000"/>
          <w:lang w:val="es-ES_tradnl"/>
        </w:rPr>
        <w:t>EL CONTRATISTA deberá reportar todo incidente y accidente laboral en el que se vea involucrado personal o un proceso de responsabilidad de la ESE Metrosalud a su respectiva oficina de salud ocupacional, a la supervisión de este contrato y a la oficina de Seguridad y salud en el trabajo de la  ESE Metrosalud. ------------------------------------------</w:t>
      </w:r>
    </w:p>
    <w:p w14:paraId="29A5457B"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se obliga a mantener el suministro de todos los  productos, marcas comerciales y proveedores presentados en la propuesta, los cuales solo podrán ser modificados con previa autorización de la supervisión del contrato</w:t>
      </w:r>
      <w:r w:rsidRPr="009A5700">
        <w:rPr>
          <w:rFonts w:ascii="Century Gothic" w:hAnsi="Century Gothic" w:cs="Arial"/>
          <w:color w:val="29353D"/>
          <w:lang w:val="es-ES_tradnl"/>
        </w:rPr>
        <w:t xml:space="preserve">. </w:t>
      </w:r>
      <w:r w:rsidRPr="009A5700">
        <w:rPr>
          <w:rFonts w:ascii="Century Gothic" w:hAnsi="Century Gothic"/>
        </w:rPr>
        <w:t>Es de carácter obligatorio que todos los productos utilizados en la preparación de alimentos que así lo requieran, tengan el registro del INVIMA vigente, fecha de vencimiento, lote y que cumplan con los estándares de calidad y requisitos de orden legal establecidos en Colombia. --------------------------------------------------------------------------------------------------------------</w:t>
      </w:r>
    </w:p>
    <w:p w14:paraId="44675B2C"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stock mínimo de alimentos e insumos presentados en la propuesta para cada servicio de alimentación que le permita garantizar la calidad, oportunidad en el servicio y el cumplimiento de las minutas programadas. ----</w:t>
      </w:r>
    </w:p>
    <w:p w14:paraId="4C21788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 xml:space="preserve">EL CONTRATISTA deberá realizar los procedimientos necesarios para garantizar el cumplimiento de la guía de almacenamiento presentada en la propuesta para cumplir </w:t>
      </w:r>
      <w:r w:rsidRPr="009A5700">
        <w:rPr>
          <w:rFonts w:ascii="Century Gothic" w:hAnsi="Century Gothic" w:cs="Arial"/>
          <w:color w:val="000000"/>
          <w:lang w:val="es-ES_tradnl"/>
        </w:rPr>
        <w:lastRenderedPageBreak/>
        <w:t>con la protección y calidad microbiológicas, organoléptica y nutricional de los vivieres, desde su ingreso al servicio de alimentación hasta el producto final.---------------------------</w:t>
      </w:r>
    </w:p>
    <w:p w14:paraId="3B18DEAE"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tener en cuenta el cumplimiento de la norma descrita en la resolución 005109 del 2005, sobre etiquetado y rotulado de alimentos. -----------------------</w:t>
      </w:r>
    </w:p>
    <w:p w14:paraId="44238FA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En todos los procesos de producción de alimentos EL CONTRATISTA deberá llevar controles a los manipuladores en hábitos higiénicos, manipulación adecuada de alimentos, limpieza y desinfección de planta física, equipos, utensilios y alimentos, durante todo el proceso; dichos controles deberán registrarse en los instrumentos diseñados para tal fin los cuales serán evaluados por el profesional de calidad quien presentara mensualmente los informes respectivos a la supervisión del contrato. ---------</w:t>
      </w:r>
    </w:p>
    <w:p w14:paraId="234BD137"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En el proceso de producción de los alimentos EL  CONTRATISTA estará  obligado a cumplir con las minutas establecidas por Metrosalud a través de  los ciclos de menús contratados, garantizando su calidad nutricional, organoléptica, microbiológica y respondiendo a la demanda del servicio de acuerdo a la solicitud de las dietas. --------</w:t>
      </w:r>
    </w:p>
    <w:p w14:paraId="2EA5FE0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durante el primer mes de ejecución contractual la estandarización de las recetas que den cumplimiento a todos los menús contratados y su personal deberá estar capacitado en su manejo. -------------------------------------------------</w:t>
      </w:r>
    </w:p>
    <w:p w14:paraId="310E29BB"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Para verificar el peso de las porciones de servida, EL CONTRATISTA  deberá contar como mínimo con una balanza digital en cada  servicio de alimentación y para los controles de temperatura deberá contar con 1 termómetro para frio y 1 para caliente desde el inicio de la ejecución contractual y garantizar el total dominio de los elementos de medición, por el personal que los utilice. -------------------------------------------------------------------</w:t>
      </w:r>
    </w:p>
    <w:p w14:paraId="0763BBB6"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a la supervisión el plan de calibración de equipos de pesaje y medición de temperatura durante el primer mes de ejecución contractual. --</w:t>
      </w:r>
    </w:p>
    <w:p w14:paraId="1824E14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Se debe generar por EL CONTRATISTA: Indicador mensual de dietas no canceladas con sus causas y el valor respectivo de dichas dietas. ------------------------------------------------------</w:t>
      </w:r>
    </w:p>
    <w:p w14:paraId="59E22D90"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Las dietas prescritas por nutricionista serán distribuidas teniendo en cuenta la solicitud del profesional y serán facturadas por EL CONTRATISTA por porciones de alimentos de acuerdo a los precios contratados.---------------------------------------------------------------------------</w:t>
      </w:r>
    </w:p>
    <w:p w14:paraId="54FADAE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presentar el proceso de recolección de bandejas donde se evidencia el desobre de alimentos en cada servicio de alimentación, mensualmente deberá presentar el indicador de sobras de alimentos. ----------------------------------------------</w:t>
      </w:r>
    </w:p>
    <w:p w14:paraId="36ADD2B3"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garantizar de manera permanente la disponibilidad de químicos,  equipos de protección personal e insumos necesarios para cumplir con su propuesta y será responsable del adecuado almacenamiento y manejo de los químicos. ---------------------------------------------------------------------------------------------------------------</w:t>
      </w:r>
    </w:p>
    <w:p w14:paraId="4578E8A1"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está obligado a realizar los cierres y protecciones requeridas para evitar las situaciones de riesgo relaciones con plagas. -----------------------------------------------</w:t>
      </w:r>
    </w:p>
    <w:p w14:paraId="4A814CE4"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Estará a cargo de EL CONTRATISTA la recolección de bandejas y residuos generados durante la dispensación de las dietas y durante el proceso de producción de alimentos  al interior de  cada uno de los servicios de alimentación. -------------------------------------------</w:t>
      </w:r>
    </w:p>
    <w:p w14:paraId="5D6FAFF3"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acogerse al plan de residuos hospitalarios de la ESE METROSALUD quien realizará la segregación final de los residuos sólidos y reciclables los cuales son recogidos por la ruta al interior de cada una de las unidades hospitalarias, METROSALUD dotara de las bolsas y el contratista deberá contar con las canecas suficientes al interior de cada uno de sus servicios. ----------------------------------------------------</w:t>
      </w:r>
    </w:p>
    <w:p w14:paraId="20BDF76A"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realizar la segregación final de los residuos biodegradables,  residuos líquidos (grasas y aceites) y los recipientes de los químicos, para ellos deberá contar con los recipientes y bolsas acordes al código de colores establecido por la legislación, y deberá contar con una empresa externa certificada para realizar la recolección final. ----------------------------------------------------------------------------------------------------</w:t>
      </w:r>
    </w:p>
    <w:p w14:paraId="32C953D5"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deberá garantizar el control diario del cloro residual del agua, para ello deberá contar con los reactivos químicos de medición para dicha actividad, de igual manera cada tres meses deberá realizar análisis de laboratorio a las características fisicoquímicas y microbiológicas de muestra de agua en cada una de las sedes. En caso de que el registro de cloro residual o las características físicas del agua no sean aptos para el consumo humano EL CONTRATISTA deberá garantizar un plan de contingencia a fin de no interrumpir la prestación del servicio. ------------------</w:t>
      </w:r>
    </w:p>
    <w:p w14:paraId="70A1E04D"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EL CONTRATISTA realizará análisis microbiológicos mensuales en cada una de las sedes, debe presentar análisis de mesófilos, coliformes totales, coliformes fecales, hongos y levaduras de las dietas suministradas, las muestras de alimentos analizadas debe ser seleccionada dentro de las dietas (a mínimo 3 alimento listo para consumo) y aleatorio a 1 de los elementos potencialmente contaminantes para el alimento (manipulador, superficie, agua, ambiente). Estas muestras deben ser analizadas por un laboratorio idóneo, reconocido y avalado, los costos derivados serán asumidos por EL CONTRATISTA.----------------------------------------------------------------------------------------------------------</w:t>
      </w:r>
    </w:p>
    <w:p w14:paraId="0D26E695" w14:textId="7268BE01"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lastRenderedPageBreak/>
        <w:t xml:space="preserve">EL CONTRATISTA deberá guardar diariamente por 36 horas en refrigeración, una muestra del menú del día y de las fórmulas enterales o gastroclisis y rotularlas, con el fin de realizar análisis pertinentes en caso de </w:t>
      </w:r>
      <w:r w:rsidR="00F64EF3">
        <w:rPr>
          <w:rFonts w:ascii="Century Gothic" w:hAnsi="Century Gothic" w:cs="Arial"/>
          <w:color w:val="000000"/>
          <w:lang w:val="es-ES_tradnl"/>
        </w:rPr>
        <w:t>presentarse enfermedad trasmitida por los alimentos</w:t>
      </w:r>
      <w:r w:rsidR="00490EAE">
        <w:rPr>
          <w:rFonts w:ascii="Century Gothic" w:hAnsi="Century Gothic" w:cs="Arial"/>
          <w:color w:val="000000"/>
          <w:lang w:val="es-ES_tradnl"/>
        </w:rPr>
        <w:t>.</w:t>
      </w:r>
      <w:r w:rsidRPr="009A5700">
        <w:rPr>
          <w:rFonts w:ascii="Century Gothic" w:hAnsi="Century Gothic" w:cs="Arial"/>
          <w:color w:val="000000"/>
          <w:lang w:val="es-ES_tradnl"/>
        </w:rPr>
        <w:t>-----------------------</w:t>
      </w:r>
      <w:r w:rsidR="0068196F">
        <w:rPr>
          <w:rFonts w:ascii="Century Gothic" w:hAnsi="Century Gothic" w:cs="Arial"/>
          <w:color w:val="000000"/>
          <w:lang w:val="es-ES_tradnl"/>
        </w:rPr>
        <w:t>------------------------------------------------------------------------------------</w:t>
      </w:r>
      <w:r w:rsidRPr="009A5700">
        <w:rPr>
          <w:rFonts w:ascii="Century Gothic" w:hAnsi="Century Gothic" w:cs="Arial"/>
          <w:color w:val="000000"/>
          <w:lang w:val="es-ES_tradnl"/>
        </w:rPr>
        <w:t>----</w:t>
      </w:r>
    </w:p>
    <w:p w14:paraId="2868984E"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Será obligación de EL CONTRATISTA velar por el cumplimiento en la legislación referente al adecuado almacenamiento y trasporte de los insumos y materias primas requeridos para la ejecución contractual por parte de sus proveedores.-------------------------------------</w:t>
      </w:r>
    </w:p>
    <w:p w14:paraId="4FA7A853"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lang w:val="es-ES_tradnl"/>
        </w:rPr>
        <w:t>Estará a cargo de EL CONTRATISTA el control a sus proveedores haciendo que ellos cumplan con la legislación, EL CONTRATISTA deberá presentar mensualmente un informe consolidado de la inspección realizada a sus proveedores, sin embardo la Supervisión podrá verificar en cualquier momento las condiciones de entrega de materia prima así como el estado de los carros trasportadores y definir según hallazgos cambio de proveedores a lugar. -----------------------------------------------------------------------------</w:t>
      </w:r>
    </w:p>
    <w:p w14:paraId="6DF156A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rPr>
        <w:t>EL CONTRATISTA debe garantizar el cumplimiento de la resolución 2674 del 2014 capitulo VIl en lo referente al transporte de los alimentos que utilizará como materia prima para la elaboración de las minutas; además garantizará el cumplimiento de la resolución 002505 del 2004. --------------------------------------------------------------------------------------</w:t>
      </w:r>
    </w:p>
    <w:p w14:paraId="5E9586ED"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cumplir con el plan de saneamiento que incluya el programa de limpieza y desinfección, programa de desechos sólidos y programa de control de plagas de acuerdo de la resolución 2674 del 2014. ----------------------------------------------------</w:t>
      </w:r>
    </w:p>
    <w:p w14:paraId="29661887"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METROSALUD entregará en calidad de arriendo la planta física y  los equipos que hoy tiene en existencia en los servicios de alimentación; sin embargo, el contratista deberá completar y garantizar los demás equipos que se requieran para una óptima prestación del servicio; anexo a este contrato, el CONTRATISTA y METROSALUD establecerán un contrato de arrendamiento de planta física y equipos con sus obligaciones puntuales.-------------------------------------------------------------------------------------------</w:t>
      </w:r>
    </w:p>
    <w:p w14:paraId="4CC7B222" w14:textId="77777777" w:rsidR="00D62240" w:rsidRPr="009A5700" w:rsidRDefault="00D62240" w:rsidP="00D62240">
      <w:pPr>
        <w:pStyle w:val="Prrafodelista"/>
        <w:numPr>
          <w:ilvl w:val="0"/>
          <w:numId w:val="24"/>
        </w:numPr>
        <w:jc w:val="both"/>
        <w:rPr>
          <w:rFonts w:ascii="Century Gothic" w:hAnsi="Century Gothic" w:cs="Arial"/>
          <w:color w:val="000000"/>
        </w:rPr>
      </w:pPr>
      <w:r w:rsidRPr="009A5700">
        <w:rPr>
          <w:rFonts w:ascii="Century Gothic" w:hAnsi="Century Gothic" w:cs="Arial"/>
          <w:color w:val="000000"/>
        </w:rPr>
        <w:t>Durante la ejecución contractual EL CONTRATISTA deberá completar y garantizar los demás equipos y todo el menaje que se requieran para una óptima prestación del servicio. EL CONTRATISTA de acuerdo a las necesidades, podrá realizar traslado de los equipos, a la Unidad Hospitalaria que se requiera, cumpliendo todos los procedimientos internos de traslado de bienes que tiene establecido la empresa -------------------------------</w:t>
      </w:r>
    </w:p>
    <w:p w14:paraId="240999F2"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deberá tener contemplado planes de contingencia para daños en la planta física, equipos y menaje, desabastecimiento de insumos, infestación de plagas y roedores, control del medio ambiente, de tal manera que se garantice la continuidad y la calidad en la prestación del servicio. Deberá tener además, un plan de contingencia para déficit de personal por calamidades domésticas, incapacidades ó renuncias, con el fin de minimizar los incumplimientos en los procesos. ------------------------</w:t>
      </w:r>
    </w:p>
    <w:p w14:paraId="1F63995B" w14:textId="77777777"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Mantener vigente durante el plazo de ejecución del presente contrato la lista de precios presentada por tipo de servicio, tipo de dieta, por adición y por  refrigerio.------</w:t>
      </w:r>
    </w:p>
    <w:p w14:paraId="4AFEF3A0" w14:textId="4912CAC1" w:rsidR="00D62240" w:rsidRPr="009A5700" w:rsidRDefault="00D62240" w:rsidP="00D62240">
      <w:pPr>
        <w:pStyle w:val="Prrafodelista"/>
        <w:numPr>
          <w:ilvl w:val="0"/>
          <w:numId w:val="24"/>
        </w:numPr>
        <w:spacing w:line="240" w:lineRule="atLeast"/>
        <w:ind w:right="11"/>
        <w:jc w:val="both"/>
        <w:rPr>
          <w:rFonts w:ascii="Century Gothic" w:hAnsi="Century Gothic"/>
        </w:rPr>
      </w:pPr>
      <w:r w:rsidRPr="009A5700">
        <w:rPr>
          <w:rFonts w:ascii="Century Gothic" w:hAnsi="Century Gothic"/>
        </w:rPr>
        <w:t>El CONTRATISTA debe garantizar el cumplimiento de todas las exigencias establecidas en los términos</w:t>
      </w:r>
      <w:r w:rsidR="00490EAE">
        <w:rPr>
          <w:rFonts w:ascii="Century Gothic" w:hAnsi="Century Gothic"/>
        </w:rPr>
        <w:t xml:space="preserve"> referencia</w:t>
      </w:r>
      <w:r w:rsidR="001117F5">
        <w:rPr>
          <w:rFonts w:ascii="Century Gothic" w:hAnsi="Century Gothic"/>
        </w:rPr>
        <w:t xml:space="preserve"> de</w:t>
      </w:r>
      <w:r w:rsidRPr="009A5700">
        <w:rPr>
          <w:rFonts w:ascii="Century Gothic" w:hAnsi="Century Gothic" w:cs="Tahoma"/>
        </w:rPr>
        <w:t xml:space="preserve"> la licitación que hacen parte integral de </w:t>
      </w:r>
      <w:r w:rsidR="00F64EF3">
        <w:rPr>
          <w:rFonts w:ascii="Century Gothic" w:hAnsi="Century Gothic" w:cs="Tahoma"/>
        </w:rPr>
        <w:t>este contrato. --</w:t>
      </w:r>
    </w:p>
    <w:p w14:paraId="31D52A7A" w14:textId="77777777" w:rsidR="00D62240" w:rsidRPr="009A5700" w:rsidRDefault="00D62240" w:rsidP="00D62240">
      <w:pPr>
        <w:spacing w:line="240" w:lineRule="atLeast"/>
        <w:jc w:val="both"/>
        <w:rPr>
          <w:rFonts w:ascii="Century Gothic" w:hAnsi="Century Gothic" w:cs="Tahoma"/>
          <w:sz w:val="18"/>
        </w:rPr>
      </w:pPr>
      <w:r w:rsidRPr="009A5700">
        <w:rPr>
          <w:rFonts w:ascii="Century Gothic" w:hAnsi="Century Gothic" w:cs="Tahoma"/>
          <w:b/>
          <w:sz w:val="20"/>
        </w:rPr>
        <w:t>TERCERA. PLAZO:</w:t>
      </w:r>
      <w:r w:rsidRPr="009A5700">
        <w:rPr>
          <w:rFonts w:ascii="Century Gothic" w:hAnsi="Century Gothic" w:cs="Tahoma"/>
          <w:sz w:val="16"/>
        </w:rPr>
        <w:t xml:space="preserve"> </w:t>
      </w:r>
      <w:r w:rsidRPr="009A5700">
        <w:rPr>
          <w:rFonts w:ascii="Century Gothic" w:hAnsi="Century Gothic" w:cs="Tahoma"/>
          <w:sz w:val="20"/>
        </w:rPr>
        <w:t>El plazo de ejecución del presente contrato será a partir  de  la notificación al contratista de la aprobación de las garantías y hasta el trein</w:t>
      </w:r>
      <w:r w:rsidR="00F64EF3">
        <w:rPr>
          <w:rFonts w:ascii="Century Gothic" w:hAnsi="Century Gothic" w:cs="Tahoma"/>
          <w:sz w:val="20"/>
        </w:rPr>
        <w:t>ta y uno (31) de diciembre de 2</w:t>
      </w:r>
      <w:r w:rsidRPr="009A5700">
        <w:rPr>
          <w:rFonts w:ascii="Century Gothic" w:hAnsi="Century Gothic" w:cs="Tahoma"/>
          <w:sz w:val="20"/>
        </w:rPr>
        <w:t>020.</w:t>
      </w:r>
    </w:p>
    <w:p w14:paraId="59CB4CA1" w14:textId="77777777"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CUARTA. VALOR</w:t>
      </w:r>
      <w:r w:rsidRPr="009A5700">
        <w:rPr>
          <w:rFonts w:ascii="Century Gothic" w:hAnsi="Century Gothic" w:cs="Tahoma"/>
          <w:sz w:val="20"/>
        </w:rPr>
        <w:t xml:space="preserve">: El valor del presente contrato se estima en la suma de </w:t>
      </w:r>
      <w:r w:rsidRPr="009A5700">
        <w:rPr>
          <w:rFonts w:ascii="Century Gothic" w:hAnsi="Century Gothic" w:cs="Tahoma"/>
          <w:sz w:val="20"/>
          <w:lang w:val="es-MX"/>
        </w:rPr>
        <w:t>XXXX PESOS  M.L ($xxxx)</w:t>
      </w:r>
      <w:r w:rsidRPr="009A5700">
        <w:rPr>
          <w:rFonts w:ascii="Century Gothic" w:hAnsi="Century Gothic" w:cs="Tahoma"/>
          <w:b/>
          <w:sz w:val="20"/>
          <w:lang w:val="es-MX"/>
        </w:rPr>
        <w:t xml:space="preserve"> </w:t>
      </w:r>
      <w:r w:rsidRPr="009A5700">
        <w:rPr>
          <w:rFonts w:ascii="Century Gothic" w:hAnsi="Century Gothic" w:cs="Tahoma"/>
          <w:sz w:val="20"/>
        </w:rPr>
        <w:t xml:space="preserve">  </w:t>
      </w:r>
    </w:p>
    <w:p w14:paraId="6747B32C" w14:textId="77777777" w:rsidR="00D62240" w:rsidRPr="009A5700" w:rsidRDefault="00D62240" w:rsidP="00D62240">
      <w:pPr>
        <w:spacing w:line="240" w:lineRule="atLeast"/>
        <w:jc w:val="both"/>
        <w:rPr>
          <w:rFonts w:ascii="Century Gothic" w:hAnsi="Century Gothic" w:cs="Tahoma"/>
          <w:sz w:val="20"/>
        </w:rPr>
      </w:pPr>
      <w:r w:rsidRPr="009A5700">
        <w:rPr>
          <w:rFonts w:ascii="Century Gothic" w:hAnsi="Century Gothic" w:cs="Tahoma"/>
          <w:b/>
          <w:sz w:val="20"/>
        </w:rPr>
        <w:t>QUINTA. FORMA DE PAGO</w:t>
      </w:r>
      <w:r w:rsidRPr="009A5700">
        <w:rPr>
          <w:rFonts w:ascii="Century Gothic" w:hAnsi="Century Gothic" w:cs="Tahoma"/>
          <w:sz w:val="20"/>
        </w:rPr>
        <w:t>: La E.S.E. METROSALUD pagará el valor del contrato, en forma parcial por mensualidades vencidas, dentro de los xxxx (xxx) días siguientes al recibo de la respectiva factura y previa la certificación que el interventor y/o supervisor del contrato expida sobre la entrega a satisfacción del número servicios entregados en los distintos puntos de atención. -----</w:t>
      </w:r>
    </w:p>
    <w:p w14:paraId="44B19466" w14:textId="77777777" w:rsidR="00D62240" w:rsidRPr="009A5700" w:rsidRDefault="00D62240" w:rsidP="00D62240">
      <w:pPr>
        <w:spacing w:line="240" w:lineRule="atLeast"/>
        <w:jc w:val="both"/>
        <w:rPr>
          <w:rFonts w:ascii="Century Gothic" w:hAnsi="Century Gothic" w:cs="Arial"/>
          <w:sz w:val="20"/>
          <w:szCs w:val="20"/>
        </w:rPr>
      </w:pPr>
      <w:r w:rsidRPr="009A5700">
        <w:rPr>
          <w:rFonts w:ascii="Century Gothic" w:hAnsi="Century Gothic" w:cs="Tahoma"/>
          <w:b/>
          <w:sz w:val="20"/>
          <w:szCs w:val="20"/>
        </w:rPr>
        <w:t>PARAGRAFO PRIMERO:</w:t>
      </w:r>
      <w:r w:rsidRPr="009A5700">
        <w:rPr>
          <w:rFonts w:ascii="Century Gothic" w:hAnsi="Century Gothic" w:cs="Tahoma"/>
          <w:sz w:val="20"/>
          <w:szCs w:val="20"/>
        </w:rPr>
        <w:t xml:space="preserve">  </w:t>
      </w:r>
      <w:r w:rsidRPr="009A5700">
        <w:rPr>
          <w:rFonts w:ascii="Century Gothic" w:hAnsi="Century Gothic" w:cs="Arial"/>
          <w:sz w:val="20"/>
          <w:szCs w:val="20"/>
        </w:rPr>
        <w:t>Para avalar el cumplimiento en el servicio final prestado (dieta al pacientes) la supervisión evaluara los alimentos de acuerdo a la propuesta de menú contratados, características técnicas, físico-organolépticas y gramaje de las dietas; se permitirá cambio en algún componente del menú 2 veces al mes previamente notificado y avalado por la supervisión, en caso de cambios no permitidos o incumplimiento en las características contratadas se notificara por escrito para la respectiva elaboración del plan de mejoramiento. En los casos donde se identifiquen inconsistencias en el cumplimiento de alguna de las obligaciones contractuales, estas serán notificadas por escrito al contratista para establecimiento de planes de mejoramiento con fechas preestablecidas. Cuando las inconsistencias sean reiterativas (más de 3 veces el mismo evento), se notificará por parte de la supervisión a la gerencia de la ESE Metrosalud,  para toma de decisiones frente a la situación. -</w:t>
      </w:r>
    </w:p>
    <w:p w14:paraId="6B96D8BB" w14:textId="77777777" w:rsidR="00D62240" w:rsidRDefault="00D62240" w:rsidP="00D62240">
      <w:pPr>
        <w:widowControl w:val="0"/>
        <w:spacing w:line="240" w:lineRule="atLeast"/>
        <w:jc w:val="both"/>
        <w:rPr>
          <w:rFonts w:ascii="Century Gothic" w:hAnsi="Century Gothic" w:cs="Tahoma"/>
          <w:b/>
          <w:sz w:val="20"/>
          <w:szCs w:val="20"/>
        </w:rPr>
      </w:pPr>
      <w:r w:rsidRPr="009A5700">
        <w:rPr>
          <w:rFonts w:ascii="Century Gothic" w:hAnsi="Century Gothic" w:cs="Tahoma"/>
          <w:b/>
          <w:sz w:val="20"/>
          <w:szCs w:val="20"/>
        </w:rPr>
        <w:t xml:space="preserve">PARAGRAFO SEGUNDO: </w:t>
      </w:r>
      <w:r w:rsidRPr="009A5700">
        <w:rPr>
          <w:rFonts w:ascii="Century Gothic" w:hAnsi="Century Gothic" w:cs="Tahoma"/>
          <w:sz w:val="20"/>
          <w:szCs w:val="20"/>
        </w:rPr>
        <w:t>La facturación de los servicios prestados se realizara entre las partes de acuerdo al proceso establecido en los términos de la licitación que hacen parte integral de este contrato. -----------------------------------------------------------------------------------------------------------------------------</w:t>
      </w:r>
    </w:p>
    <w:p w14:paraId="1505694F" w14:textId="77777777" w:rsidR="00D62240" w:rsidRDefault="00D62240" w:rsidP="00D62240">
      <w:pPr>
        <w:widowControl w:val="0"/>
        <w:spacing w:line="240" w:lineRule="atLeast"/>
        <w:jc w:val="both"/>
        <w:rPr>
          <w:rFonts w:ascii="Century Gothic" w:hAnsi="Century Gothic" w:cs="Tahoma"/>
          <w:sz w:val="20"/>
          <w:szCs w:val="20"/>
        </w:rPr>
      </w:pPr>
      <w:r w:rsidRPr="007F6400">
        <w:rPr>
          <w:rFonts w:ascii="Century Gothic" w:hAnsi="Century Gothic" w:cs="Tahoma"/>
          <w:b/>
          <w:sz w:val="20"/>
          <w:szCs w:val="20"/>
        </w:rPr>
        <w:t>PARAGRAFO TERCERO:</w:t>
      </w:r>
      <w:r>
        <w:rPr>
          <w:rFonts w:ascii="Century Gothic" w:hAnsi="Century Gothic" w:cs="Tahoma"/>
          <w:sz w:val="20"/>
          <w:szCs w:val="20"/>
        </w:rPr>
        <w:t xml:space="preserve"> </w:t>
      </w:r>
      <w:r w:rsidRPr="00F65547">
        <w:rPr>
          <w:rFonts w:ascii="Century Gothic" w:hAnsi="Century Gothic" w:cs="Tahoma"/>
          <w:sz w:val="20"/>
          <w:szCs w:val="20"/>
        </w:rPr>
        <w:t>El CONTRATISTA se obliga a informar a la ESE METROSALUD una cuenta bancaria (corriente o ahorros) a su nombre, en la cual le serán consignados o transferidos electrónicamente los pagos que por cualquier concepto le efectúe</w:t>
      </w:r>
      <w:r>
        <w:rPr>
          <w:rFonts w:ascii="Century Gothic" w:hAnsi="Century Gothic" w:cs="Tahoma"/>
          <w:sz w:val="20"/>
          <w:szCs w:val="20"/>
        </w:rPr>
        <w:t xml:space="preserve"> METROSALUD. ------------------</w:t>
      </w:r>
    </w:p>
    <w:p w14:paraId="0BA5BA6B" w14:textId="77777777" w:rsidR="00D62240" w:rsidRPr="003F6AD8" w:rsidRDefault="00D62240" w:rsidP="00D62240">
      <w:pPr>
        <w:widowControl w:val="0"/>
        <w:spacing w:line="240" w:lineRule="atLeast"/>
        <w:jc w:val="both"/>
        <w:rPr>
          <w:rFonts w:ascii="Century Gothic" w:hAnsi="Century Gothic" w:cs="Tahoma"/>
          <w:sz w:val="20"/>
          <w:szCs w:val="20"/>
        </w:rPr>
      </w:pPr>
      <w:r>
        <w:rPr>
          <w:rFonts w:ascii="Century Gothic" w:hAnsi="Century Gothic" w:cs="Tahoma"/>
          <w:b/>
          <w:sz w:val="20"/>
          <w:szCs w:val="20"/>
        </w:rPr>
        <w:t xml:space="preserve">PARAGRAFO CUARTO: </w:t>
      </w:r>
      <w:r>
        <w:rPr>
          <w:rFonts w:ascii="Century Gothic" w:hAnsi="Century Gothic" w:cs="Tahoma"/>
          <w:sz w:val="20"/>
          <w:szCs w:val="20"/>
        </w:rPr>
        <w:t xml:space="preserve">EL CONTRATISTA, presentará la factura al interventor o supervisor del </w:t>
      </w:r>
      <w:r>
        <w:rPr>
          <w:rFonts w:ascii="Century Gothic" w:hAnsi="Century Gothic" w:cs="Tahoma"/>
          <w:sz w:val="20"/>
          <w:szCs w:val="20"/>
        </w:rPr>
        <w:lastRenderedPageBreak/>
        <w:t xml:space="preserve">contrato, anexando la constancia y la planilla de pago de Aportes Al Sistema De Seguridad Social Integral. El interventor elaborará el acta de recibido a satisfacción y la auditoria </w:t>
      </w:r>
      <w:r w:rsidRPr="003F6AD8">
        <w:rPr>
          <w:rFonts w:ascii="Century Gothic" w:hAnsi="Century Gothic" w:cs="Tahoma"/>
          <w:sz w:val="20"/>
          <w:szCs w:val="20"/>
        </w:rPr>
        <w:t>respectiva y pasará a Tesorería los soportes requeridos para su trámite de pago. -</w:t>
      </w:r>
    </w:p>
    <w:p w14:paraId="6FED4F9E" w14:textId="77777777" w:rsidR="00D62240" w:rsidRPr="003F6AD8" w:rsidRDefault="00D62240" w:rsidP="00D62240">
      <w:pPr>
        <w:spacing w:line="240" w:lineRule="atLeast"/>
        <w:jc w:val="both"/>
        <w:rPr>
          <w:rFonts w:ascii="Century Gothic" w:hAnsi="Century Gothic" w:cs="Tahoma"/>
          <w:sz w:val="20"/>
        </w:rPr>
      </w:pPr>
      <w:r w:rsidRPr="003F6AD8">
        <w:rPr>
          <w:rFonts w:ascii="Century Gothic" w:hAnsi="Century Gothic" w:cs="Tahoma"/>
          <w:b/>
          <w:sz w:val="20"/>
        </w:rPr>
        <w:t xml:space="preserve">SEXTA. IMPUTACIÓN DE GASTOS: </w:t>
      </w:r>
      <w:r w:rsidRPr="003F6AD8">
        <w:rPr>
          <w:rFonts w:ascii="Century Gothic" w:hAnsi="Century Gothic" w:cs="Tahoma"/>
          <w:sz w:val="20"/>
        </w:rPr>
        <w:t xml:space="preserve">Los gastos que demande la legalización de este contrato  correrán a cargo del CONTRATISTA, y los que impliquen para METROSALUD el cumplimiento del mismo, se imputarán con cargo al rubro </w:t>
      </w:r>
      <w:r w:rsidRPr="007F6400">
        <w:rPr>
          <w:rFonts w:ascii="Century Gothic" w:hAnsi="Century Gothic" w:cs="Tahoma"/>
          <w:sz w:val="20"/>
          <w:highlight w:val="yellow"/>
        </w:rPr>
        <w:t>xxxxxxxxxxxxxxx</w:t>
      </w:r>
      <w:r w:rsidRPr="003F6AD8">
        <w:rPr>
          <w:rFonts w:ascii="Century Gothic" w:hAnsi="Century Gothic" w:cs="Tahoma"/>
          <w:sz w:val="20"/>
        </w:rPr>
        <w:t xml:space="preserve"> del Presupuesto de Egresos de METROSALUD para la vigencia fiscal </w:t>
      </w:r>
      <w:r>
        <w:rPr>
          <w:rFonts w:ascii="Century Gothic" w:hAnsi="Century Gothic" w:cs="Tahoma"/>
          <w:sz w:val="20"/>
        </w:rPr>
        <w:t>2020</w:t>
      </w:r>
      <w:r w:rsidRPr="003F6AD8">
        <w:rPr>
          <w:rFonts w:ascii="Century Gothic" w:hAnsi="Century Gothic" w:cs="Tahoma"/>
          <w:sz w:val="20"/>
        </w:rPr>
        <w:t xml:space="preserve">, según Certificado de Registro presupuestal </w:t>
      </w:r>
      <w:r w:rsidRPr="007F6400">
        <w:rPr>
          <w:rFonts w:ascii="Century Gothic" w:hAnsi="Century Gothic" w:cs="Tahoma"/>
          <w:sz w:val="20"/>
          <w:highlight w:val="yellow"/>
        </w:rPr>
        <w:t>xxxxxxxxxx</w:t>
      </w:r>
      <w:r w:rsidRPr="003F6AD8">
        <w:rPr>
          <w:rFonts w:ascii="Century Gothic" w:hAnsi="Century Gothic" w:cs="Tahoma"/>
          <w:sz w:val="20"/>
        </w:rPr>
        <w:t xml:space="preserve">.   </w:t>
      </w:r>
    </w:p>
    <w:p w14:paraId="7E145BCD" w14:textId="77777777" w:rsidR="00D62240" w:rsidRPr="00F65547" w:rsidRDefault="00D62240" w:rsidP="00D62240">
      <w:pPr>
        <w:spacing w:line="240" w:lineRule="atLeast"/>
        <w:jc w:val="both"/>
        <w:rPr>
          <w:rFonts w:ascii="Century Gothic" w:hAnsi="Century Gothic" w:cs="Tahoma"/>
          <w:sz w:val="20"/>
        </w:rPr>
      </w:pPr>
      <w:r w:rsidRPr="003F6AD8">
        <w:rPr>
          <w:rFonts w:ascii="Century Gothic" w:hAnsi="Century Gothic" w:cs="Tahoma"/>
          <w:b/>
          <w:sz w:val="20"/>
        </w:rPr>
        <w:t xml:space="preserve">SÉPTIMA. CLÁUSULAS EXCEPCIONALES: </w:t>
      </w:r>
      <w:r w:rsidRPr="003F6AD8">
        <w:rPr>
          <w:rFonts w:ascii="Century Gothic" w:hAnsi="Century Gothic" w:cs="Tahoma"/>
          <w:sz w:val="20"/>
        </w:rPr>
        <w:t>Entiéndase incorporadas a este contrato las cláusulas excepcionales del artículo 14 de la ley 80 de 1.993, aunque su contenido no se halle consignado.  El proceso para su declaratoria, así como los efectos que produce se</w:t>
      </w:r>
      <w:r>
        <w:rPr>
          <w:rFonts w:ascii="Century Gothic" w:hAnsi="Century Gothic" w:cs="Tahoma"/>
          <w:sz w:val="20"/>
        </w:rPr>
        <w:t xml:space="preserve"> </w:t>
      </w:r>
      <w:r w:rsidRPr="00F65547">
        <w:rPr>
          <w:rFonts w:ascii="Century Gothic" w:hAnsi="Century Gothic" w:cs="Tahoma"/>
          <w:sz w:val="20"/>
        </w:rPr>
        <w:t>ceñirán a lo estipulado en dicha Ley.  --------------------------------</w:t>
      </w:r>
      <w:r>
        <w:rPr>
          <w:rFonts w:ascii="Century Gothic" w:hAnsi="Century Gothic" w:cs="Tahoma"/>
          <w:sz w:val="20"/>
        </w:rPr>
        <w:t>----------------------------------------------</w:t>
      </w:r>
      <w:r w:rsidRPr="00F65547">
        <w:rPr>
          <w:rFonts w:ascii="Century Gothic" w:hAnsi="Century Gothic" w:cs="Tahoma"/>
          <w:sz w:val="20"/>
        </w:rPr>
        <w:t>---------------------------------------------</w:t>
      </w:r>
    </w:p>
    <w:p w14:paraId="6E12CDF7" w14:textId="77777777" w:rsidR="00D62240" w:rsidRPr="00F65547" w:rsidRDefault="00D62240" w:rsidP="00D62240">
      <w:pPr>
        <w:autoSpaceDE w:val="0"/>
        <w:autoSpaceDN w:val="0"/>
        <w:adjustRightInd w:val="0"/>
        <w:spacing w:line="240" w:lineRule="atLeast"/>
        <w:jc w:val="both"/>
        <w:rPr>
          <w:rFonts w:ascii="Century Gothic" w:hAnsi="Century Gothic" w:cs="Tahoma"/>
          <w:sz w:val="20"/>
          <w:lang w:val="es-CO"/>
        </w:rPr>
      </w:pPr>
      <w:r w:rsidRPr="00F65547">
        <w:rPr>
          <w:rFonts w:ascii="Century Gothic" w:hAnsi="Century Gothic" w:cs="Tahoma"/>
          <w:b/>
          <w:sz w:val="20"/>
        </w:rPr>
        <w:t xml:space="preserve">OCTAVA. </w:t>
      </w:r>
      <w:r w:rsidRPr="00F65547">
        <w:rPr>
          <w:rFonts w:ascii="Century Gothic" w:hAnsi="Century Gothic" w:cs="Tahoma"/>
          <w:b/>
          <w:color w:val="000000"/>
          <w:sz w:val="20"/>
        </w:rPr>
        <w:t xml:space="preserve">MULTAS: </w:t>
      </w:r>
      <w:r w:rsidRPr="00F65547">
        <w:rPr>
          <w:rFonts w:ascii="Century Gothic" w:hAnsi="Century Gothic" w:cs="Tahoma"/>
          <w:sz w:val="20"/>
          <w:lang w:val="es-CO"/>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Pr>
          <w:rFonts w:ascii="Century Gothic" w:hAnsi="Century Gothic" w:cs="Tahoma"/>
          <w:sz w:val="20"/>
          <w:lang w:val="es-CO"/>
        </w:rPr>
        <w:t>-----------------------------------------------------</w:t>
      </w:r>
      <w:r w:rsidRPr="00F65547">
        <w:rPr>
          <w:rFonts w:ascii="Century Gothic" w:hAnsi="Century Gothic" w:cs="Tahoma"/>
          <w:sz w:val="20"/>
          <w:lang w:val="es-CO"/>
        </w:rPr>
        <w:t>------------------------------------------</w:t>
      </w:r>
    </w:p>
    <w:p w14:paraId="62747EBB" w14:textId="77777777" w:rsidR="00D62240" w:rsidRDefault="00D62240" w:rsidP="00D62240">
      <w:pPr>
        <w:autoSpaceDE w:val="0"/>
        <w:autoSpaceDN w:val="0"/>
        <w:adjustRightInd w:val="0"/>
        <w:spacing w:line="240" w:lineRule="atLeast"/>
        <w:jc w:val="both"/>
        <w:rPr>
          <w:rFonts w:ascii="Century Gothic" w:hAnsi="Century Gothic" w:cs="Tahoma"/>
          <w:sz w:val="20"/>
        </w:rPr>
      </w:pPr>
      <w:r w:rsidRPr="00F65547">
        <w:rPr>
          <w:rFonts w:ascii="Century Gothic" w:hAnsi="Century Gothic" w:cs="Tahoma"/>
          <w:b/>
          <w:sz w:val="20"/>
        </w:rPr>
        <w:t>NOVENA. CLÁUSULA PENAL PECUNIARIA:</w:t>
      </w:r>
      <w:r w:rsidRPr="00F65547">
        <w:rPr>
          <w:rFonts w:ascii="Century Gothic" w:hAnsi="Century Gothic" w:cs="Tahoma"/>
          <w:sz w:val="20"/>
        </w:rPr>
        <w:t xml:space="preserve"> En caso de declaratoria de caducidad o de incumplimiento, la E.S.E METROSALUD hará efectiva, la sanción penal pecuniaria, la cual</w:t>
      </w:r>
      <w:r w:rsidRPr="0039401F">
        <w:rPr>
          <w:rFonts w:ascii="Century Gothic" w:hAnsi="Century Gothic" w:cs="Tahoma"/>
          <w:sz w:val="20"/>
        </w:rPr>
        <w:t xml:space="preserve"> tendrá un monto del diez por ciento (10%) del valor de este contrato y se considerará como pago parcial de los perjuicios causados a la E.S.E METROSALUD.</w:t>
      </w:r>
      <w:r>
        <w:rPr>
          <w:rFonts w:ascii="Century Gothic" w:hAnsi="Century Gothic" w:cs="Tahoma"/>
          <w:sz w:val="20"/>
        </w:rPr>
        <w:t xml:space="preserve"> -------------------------------------------------------</w:t>
      </w:r>
    </w:p>
    <w:p w14:paraId="2A2EAB78" w14:textId="77777777" w:rsidR="00D62240" w:rsidRDefault="00D62240" w:rsidP="00D62240">
      <w:pPr>
        <w:spacing w:line="240" w:lineRule="atLeast"/>
        <w:jc w:val="both"/>
        <w:rPr>
          <w:rFonts w:ascii="Century Gothic" w:hAnsi="Century Gothic" w:cs="Tahoma"/>
          <w:sz w:val="20"/>
        </w:rPr>
      </w:pPr>
      <w:r>
        <w:rPr>
          <w:rFonts w:ascii="Century Gothic" w:hAnsi="Century Gothic" w:cs="Tahoma"/>
          <w:b/>
          <w:sz w:val="20"/>
        </w:rPr>
        <w:t>DÉCIMA. CADUCIDAD:</w:t>
      </w:r>
      <w:r>
        <w:rPr>
          <w:rFonts w:ascii="Century Gothic" w:hAnsi="Century Gothic" w:cs="Tahoma"/>
          <w:sz w:val="20"/>
        </w:rPr>
        <w:t xml:space="preserve"> METROSALUD podrá declarar la caducidad del contrato cuando EL CONTRATISTA incumpla las obligaciones que por medio de este adquiere, que afecte grave y directamente la ejecución del contrato. La declaratoria de caducidad  será proferida por el Gerente  de METROSALUD mediante resolución motivada que prestara merito ejecutivo contra EL CONTRATISTA.   ----------------------------------------------------------------------------------------------------------------</w:t>
      </w:r>
    </w:p>
    <w:p w14:paraId="5B74E4C5" w14:textId="77777777" w:rsidR="00D62240" w:rsidRDefault="00D62240" w:rsidP="00D62240">
      <w:pPr>
        <w:jc w:val="both"/>
        <w:rPr>
          <w:rFonts w:ascii="Century Gothic" w:hAnsi="Century Gothic" w:cs="Tahoma"/>
          <w:sz w:val="20"/>
          <w:szCs w:val="20"/>
        </w:rPr>
      </w:pPr>
      <w:r>
        <w:rPr>
          <w:rFonts w:ascii="Century Gothic" w:hAnsi="Century Gothic" w:cs="Tahoma"/>
          <w:b/>
          <w:sz w:val="20"/>
          <w:szCs w:val="20"/>
        </w:rPr>
        <w:t>DÉCIMA PRIMERA. SUPERVISOR</w:t>
      </w:r>
      <w:r>
        <w:rPr>
          <w:rFonts w:ascii="Century Gothic" w:hAnsi="Century Gothic" w:cs="Tahoma"/>
          <w:sz w:val="20"/>
          <w:szCs w:val="20"/>
        </w:rPr>
        <w:t xml:space="preserve">: </w:t>
      </w:r>
      <w:r w:rsidRPr="00F65547">
        <w:rPr>
          <w:rFonts w:ascii="Century Gothic" w:hAnsi="Century Gothic" w:cs="Tahoma"/>
          <w:sz w:val="20"/>
          <w:szCs w:val="20"/>
        </w:rPr>
        <w:t>El control y vigilancia en la ejecución idónea y oportuna del presente contrato,</w:t>
      </w:r>
      <w:r>
        <w:rPr>
          <w:rFonts w:ascii="Century Gothic" w:hAnsi="Century Gothic" w:cs="Tahoma"/>
          <w:sz w:val="20"/>
          <w:szCs w:val="20"/>
        </w:rPr>
        <w:t xml:space="preserve"> estarán a cargo de quien designe para ello el Gerente de la ESE Metrosalud, quien será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p>
    <w:p w14:paraId="2E795307" w14:textId="77777777" w:rsidR="00D62240" w:rsidRDefault="00D62240" w:rsidP="00D62240">
      <w:pPr>
        <w:autoSpaceDE w:val="0"/>
        <w:autoSpaceDN w:val="0"/>
        <w:adjustRightInd w:val="0"/>
        <w:spacing w:line="240" w:lineRule="atLeast"/>
        <w:jc w:val="both"/>
        <w:rPr>
          <w:rFonts w:ascii="Century Gothic" w:hAnsi="Century Gothic" w:cs="Tahoma"/>
          <w:sz w:val="20"/>
        </w:rPr>
      </w:pPr>
      <w:r>
        <w:rPr>
          <w:rFonts w:ascii="Century Gothic" w:hAnsi="Century Gothic" w:cs="Tahoma"/>
          <w:b/>
          <w:sz w:val="20"/>
        </w:rPr>
        <w:lastRenderedPageBreak/>
        <w:t xml:space="preserve">DÉCIMA SEGUNDA. Garantía única: </w:t>
      </w:r>
      <w:r>
        <w:rPr>
          <w:rFonts w:ascii="Century Gothic" w:hAnsi="Century Gothic" w:cs="Tahoma"/>
          <w:sz w:val="20"/>
        </w:rPr>
        <w:t>Una vez perfeccionado el contrato,  EL CONTRATISTA dentro de los tres (3) días calendario siguientes prestará una garantía única, la cual consistirá en una póliza expedida por una compañía de seguros legalmente autorizada para funcionar en Colombia o en garantía bancaria, que avale: -----------------------------------------------------------------------</w:t>
      </w:r>
    </w:p>
    <w:p w14:paraId="7F72F7E0"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Cumplimiento del Contrato: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789C3F63"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Tahoma"/>
          <w:b/>
          <w:sz w:val="20"/>
          <w:szCs w:val="20"/>
          <w:lang w:val="es-CO"/>
        </w:rPr>
        <w:t>Calidad del Servicio:</w:t>
      </w:r>
      <w:r>
        <w:rPr>
          <w:rFonts w:ascii="Century Gothic" w:hAnsi="Century Gothic" w:cs="Tahoma"/>
          <w:sz w:val="20"/>
          <w:szCs w:val="20"/>
          <w:lang w:val="es-CO"/>
        </w:rPr>
        <w:t xml:space="preserve"> por el 10% del valor total del contrato adjudicado y con una vigencia igual al plazo de ejecución del contrato y 120 días más. ---------------------------------</w:t>
      </w:r>
    </w:p>
    <w:p w14:paraId="1D38B247"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Salarios y Prestaciones Sociales:</w:t>
      </w:r>
      <w:r>
        <w:rPr>
          <w:rFonts w:ascii="Century Gothic" w:hAnsi="Century Gothic" w:cs="Arial"/>
          <w:sz w:val="20"/>
        </w:rPr>
        <w:t xml:space="preserve"> Por el 10% del valor total del contrato adjudicado y con una vigencia igual al plazo de ejecución del contrato y 3 años más. ---------------------------</w:t>
      </w:r>
    </w:p>
    <w:p w14:paraId="231C0445" w14:textId="77777777" w:rsidR="00D62240" w:rsidRDefault="00D62240" w:rsidP="00D62240">
      <w:pPr>
        <w:numPr>
          <w:ilvl w:val="0"/>
          <w:numId w:val="20"/>
        </w:numPr>
        <w:autoSpaceDE w:val="0"/>
        <w:autoSpaceDN w:val="0"/>
        <w:adjustRightInd w:val="0"/>
        <w:spacing w:line="240" w:lineRule="atLeast"/>
        <w:jc w:val="both"/>
        <w:rPr>
          <w:rFonts w:ascii="Century Gothic" w:hAnsi="Century Gothic" w:cs="Arial"/>
          <w:sz w:val="20"/>
        </w:rPr>
      </w:pPr>
      <w:r>
        <w:rPr>
          <w:rFonts w:ascii="Century Gothic" w:hAnsi="Century Gothic" w:cs="Arial"/>
          <w:b/>
          <w:sz w:val="20"/>
        </w:rPr>
        <w:t xml:space="preserve">Responsabilidad civil extracontractual: </w:t>
      </w:r>
      <w:r>
        <w:rPr>
          <w:rFonts w:ascii="Century Gothic" w:hAnsi="Century Gothic" w:cs="Arial"/>
          <w:sz w:val="20"/>
        </w:rPr>
        <w:t>Por el 20% del valor total del contrato adjudicado y con una vigencia igual al plazo del contrato. -----------------------------------------------------------</w:t>
      </w:r>
    </w:p>
    <w:p w14:paraId="04DC8092" w14:textId="77777777" w:rsidR="00D62240" w:rsidRDefault="00D62240" w:rsidP="00D62240">
      <w:pPr>
        <w:jc w:val="both"/>
        <w:rPr>
          <w:rFonts w:ascii="Century Gothic" w:hAnsi="Century Gothic" w:cs="Tahoma"/>
          <w:sz w:val="20"/>
        </w:rPr>
      </w:pPr>
      <w:r>
        <w:rPr>
          <w:rFonts w:ascii="Century Gothic" w:hAnsi="Century Gothic" w:cs="Tahoma"/>
          <w:b/>
          <w:sz w:val="20"/>
        </w:rPr>
        <w:t>PARAGRAFO PRIMERO:</w:t>
      </w:r>
      <w:r>
        <w:rPr>
          <w:rFonts w:ascii="Century Gothic" w:hAnsi="Century Gothic" w:cs="Tahoma"/>
          <w:sz w:val="20"/>
        </w:rPr>
        <w:t xml:space="preserve"> En todo caso, la anterior garantía se entenderá vigente hasta la liquidación del contrato y la prolongación de sus efectos y no expirará por falta de pago de la prima o por revocatoria unilateral. ----------------------------------------------------------------------------------------</w:t>
      </w:r>
    </w:p>
    <w:p w14:paraId="1A3D08AE" w14:textId="77777777" w:rsidR="00D62240" w:rsidRDefault="00D62240" w:rsidP="00D62240">
      <w:pPr>
        <w:jc w:val="both"/>
        <w:rPr>
          <w:rFonts w:ascii="Century Gothic" w:hAnsi="Century Gothic" w:cs="Tahoma"/>
          <w:sz w:val="20"/>
        </w:rPr>
      </w:pPr>
      <w:r>
        <w:rPr>
          <w:rFonts w:ascii="Century Gothic" w:hAnsi="Century Gothic" w:cs="Tahoma"/>
          <w:b/>
          <w:sz w:val="20"/>
        </w:rPr>
        <w:t>PARÁGRAFO SEGUNDO:</w:t>
      </w:r>
      <w:r>
        <w:rPr>
          <w:rFonts w:ascii="Century Gothic" w:hAnsi="Century Gothic" w:cs="Tahoma"/>
          <w:sz w:val="20"/>
        </w:rPr>
        <w:t xml:space="preserve"> EL CONTRATISTA deberá ajustar la garantía antes mencionada cuando en razón de las sanciones impuestas o de otros hechos se disminuyere o agotare su valor y cuando el valor de las mismas se vea afectado por causa de siniestros durante el término de ejecución del contrato, según el caso. ----------------------------------------------------------------------------------</w:t>
      </w:r>
    </w:p>
    <w:p w14:paraId="3282B20F" w14:textId="77777777" w:rsidR="00D62240" w:rsidRDefault="00D62240" w:rsidP="00D62240">
      <w:pPr>
        <w:jc w:val="both"/>
        <w:rPr>
          <w:rFonts w:ascii="Century Gothic" w:hAnsi="Century Gothic" w:cs="Tahoma"/>
          <w:sz w:val="20"/>
        </w:rPr>
      </w:pPr>
      <w:r>
        <w:rPr>
          <w:rFonts w:ascii="Century Gothic" w:hAnsi="Century Gothic" w:cs="Tahoma"/>
          <w:b/>
          <w:sz w:val="20"/>
        </w:rPr>
        <w:t xml:space="preserve">DÉCIMA TERCERA. INHABILIDADES E INCOMPATIBILIDADES: </w:t>
      </w:r>
      <w:r>
        <w:rPr>
          <w:rFonts w:ascii="Century Gothic" w:hAnsi="Century Gothic" w:cs="Tahoma"/>
          <w:sz w:val="20"/>
        </w:rPr>
        <w:t>EL CONTRATISTA</w:t>
      </w:r>
      <w:r>
        <w:rPr>
          <w:rFonts w:ascii="Century Gothic" w:hAnsi="Century Gothic" w:cs="Tahoma"/>
          <w:b/>
          <w:sz w:val="20"/>
        </w:rPr>
        <w:t xml:space="preserve"> </w:t>
      </w:r>
      <w:r>
        <w:rPr>
          <w:rFonts w:ascii="Century Gothic" w:hAnsi="Century Gothic" w:cs="Tahoma"/>
          <w:sz w:val="20"/>
        </w:rPr>
        <w:t>declara expresamente que no encuentra incurso en alguna de las  Inhabilidades  e Incompatibilidades consagradas en las normas legales.  Si durante la ejecución del contrato  llegare a sobrevenir alguna de ellas, EL CONTRATISTA renunciará  su ejecución.   --------------------------------------------------</w:t>
      </w:r>
    </w:p>
    <w:p w14:paraId="5AF5C1CA" w14:textId="77777777" w:rsidR="00D62240" w:rsidRPr="005738EE" w:rsidRDefault="00D62240" w:rsidP="00D62240">
      <w:pPr>
        <w:autoSpaceDE w:val="0"/>
        <w:autoSpaceDN w:val="0"/>
        <w:adjustRightInd w:val="0"/>
        <w:jc w:val="both"/>
        <w:rPr>
          <w:rFonts w:ascii="Century Gothic" w:hAnsi="Century Gothic" w:cs="Tahoma"/>
          <w:sz w:val="20"/>
          <w:szCs w:val="20"/>
        </w:rPr>
      </w:pPr>
      <w:r>
        <w:rPr>
          <w:rFonts w:ascii="Century Gothic" w:hAnsi="Century Gothic" w:cs="Tahoma"/>
          <w:b/>
          <w:sz w:val="20"/>
        </w:rPr>
        <w:t xml:space="preserve">DÉCIMA CUARTA. CONTROL A LA EVASIÓN DE LOS RECURSOS PARAFISCALES:  </w:t>
      </w:r>
      <w:r>
        <w:rPr>
          <w:rFonts w:ascii="Century Gothic" w:hAnsi="Century Gothic" w:cs="Tahoma"/>
          <w:sz w:val="20"/>
        </w:rPr>
        <w:t xml:space="preserve">De </w:t>
      </w:r>
      <w:r w:rsidRPr="005738EE">
        <w:rPr>
          <w:rFonts w:ascii="Century Gothic" w:hAnsi="Century Gothic" w:cs="Tahoma"/>
          <w:sz w:val="20"/>
          <w:szCs w:val="20"/>
        </w:rPr>
        <w:t>conformidad con el artículo 50 de la ley 789 de 2.002, EL CONTRATISTA  deberá acreditar el pago de los  aportes de sus empleados, a los sistemas de  al Sistema de Seguridad Social Integral y aportes a las Cajas de Compensación Familiar, Servicio Nacional de Aprendizaje, Instituto Colombiano de Bienestar Familiar, mediante certificación expedida por el Revisor Fiscal, cuando este exista de acuerdo con los requerimientos de ley, o por el Representante Legal.  -------------------------------------</w:t>
      </w:r>
    </w:p>
    <w:p w14:paraId="21184225" w14:textId="77777777" w:rsidR="00D62240" w:rsidRPr="005738EE" w:rsidRDefault="00D62240" w:rsidP="00D62240">
      <w:pPr>
        <w:jc w:val="both"/>
        <w:rPr>
          <w:rFonts w:ascii="Century Gothic" w:eastAsia="Times New Roman" w:hAnsi="Century Gothic" w:cs="Tahoma"/>
          <w:sz w:val="20"/>
          <w:szCs w:val="20"/>
        </w:rPr>
      </w:pPr>
      <w:r>
        <w:rPr>
          <w:rFonts w:ascii="Century Gothic" w:hAnsi="Century Gothic" w:cs="Tahoma"/>
          <w:b/>
          <w:sz w:val="20"/>
          <w:szCs w:val="20"/>
        </w:rPr>
        <w:t>DÉ</w:t>
      </w:r>
      <w:r w:rsidRPr="005738EE">
        <w:rPr>
          <w:rFonts w:ascii="Century Gothic" w:hAnsi="Century Gothic" w:cs="Tahoma"/>
          <w:b/>
          <w:sz w:val="20"/>
          <w:szCs w:val="20"/>
        </w:rPr>
        <w:t xml:space="preserve">CIMA QUINTA.  </w:t>
      </w:r>
      <w:r w:rsidRPr="005738EE">
        <w:rPr>
          <w:rFonts w:ascii="Century Gothic" w:hAnsi="Century Gothic" w:cs="Tahoma"/>
          <w:b/>
          <w:color w:val="000000"/>
          <w:sz w:val="20"/>
          <w:szCs w:val="20"/>
        </w:rPr>
        <w:t>LIQUIDACIÓN</w:t>
      </w:r>
      <w:r w:rsidRPr="005738EE">
        <w:rPr>
          <w:rFonts w:ascii="Century Gothic" w:hAnsi="Century Gothic" w:cs="Tahoma"/>
          <w:b/>
          <w:sz w:val="20"/>
          <w:szCs w:val="20"/>
        </w:rPr>
        <w:t xml:space="preserve">: </w:t>
      </w:r>
      <w:r w:rsidRPr="005738EE">
        <w:rPr>
          <w:rFonts w:ascii="Century Gothic" w:hAnsi="Century Gothic" w:cs="Tahoma"/>
          <w:sz w:val="20"/>
          <w:szCs w:val="20"/>
        </w:rPr>
        <w:t>La liquidación procederá en los siguientes casos: --</w:t>
      </w:r>
      <w:r>
        <w:rPr>
          <w:rFonts w:ascii="Century Gothic" w:hAnsi="Century Gothic" w:cs="Tahoma"/>
          <w:sz w:val="20"/>
          <w:szCs w:val="20"/>
        </w:rPr>
        <w:t>----------------</w:t>
      </w:r>
    </w:p>
    <w:p w14:paraId="3AAE3E2A"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que declaró la caducidad.----------</w:t>
      </w:r>
      <w:r>
        <w:rPr>
          <w:rFonts w:ascii="Century Gothic" w:hAnsi="Century Gothic" w:cs="Tahoma"/>
        </w:rPr>
        <w:t>------</w:t>
      </w:r>
      <w:r w:rsidRPr="005738EE">
        <w:rPr>
          <w:rFonts w:ascii="Century Gothic" w:hAnsi="Century Gothic" w:cs="Tahoma"/>
        </w:rPr>
        <w:t>-----</w:t>
      </w:r>
    </w:p>
    <w:p w14:paraId="499397FD"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rPr>
        <w:t>---------------------</w:t>
      </w:r>
      <w:r w:rsidRPr="005738EE">
        <w:rPr>
          <w:rFonts w:ascii="Century Gothic" w:hAnsi="Century Gothic" w:cs="Tahoma"/>
        </w:rPr>
        <w:t>---------</w:t>
      </w:r>
    </w:p>
    <w:p w14:paraId="3E3AB0BB" w14:textId="77777777" w:rsidR="00D62240" w:rsidRPr="005738EE"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Cuando se haya ejecutoriado la providencia judicial que la declaro nula.   ----------</w:t>
      </w:r>
      <w:r>
        <w:rPr>
          <w:rFonts w:ascii="Century Gothic" w:hAnsi="Century Gothic" w:cs="Tahoma"/>
        </w:rPr>
        <w:t>-------</w:t>
      </w:r>
      <w:r w:rsidRPr="005738EE">
        <w:rPr>
          <w:rFonts w:ascii="Century Gothic" w:hAnsi="Century Gothic" w:cs="Tahoma"/>
        </w:rPr>
        <w:t>-</w:t>
      </w:r>
    </w:p>
    <w:p w14:paraId="6C9ADE62" w14:textId="77777777" w:rsidR="00D62240" w:rsidRPr="005738EE" w:rsidRDefault="00D62240" w:rsidP="00D62240">
      <w:pPr>
        <w:pStyle w:val="Prrafodelista"/>
        <w:numPr>
          <w:ilvl w:val="0"/>
          <w:numId w:val="21"/>
        </w:numPr>
        <w:jc w:val="both"/>
        <w:rPr>
          <w:rFonts w:ascii="Century Gothic" w:hAnsi="Century Gothic"/>
          <w:lang w:eastAsia="es-CO"/>
        </w:rPr>
      </w:pPr>
      <w:r w:rsidRPr="005738EE">
        <w:rPr>
          <w:rFonts w:ascii="Century Gothic" w:hAnsi="Century Gothic" w:cs="Arial"/>
          <w:b/>
          <w:bCs/>
        </w:rPr>
        <w:t xml:space="preserve">Terminación anticipada causales SARLAFT. </w:t>
      </w:r>
      <w:r w:rsidRPr="005738EE">
        <w:rPr>
          <w:rFonts w:ascii="Century Gothic" w:hAnsi="Century Gothic" w:cs="Arial"/>
        </w:rPr>
        <w:t xml:space="preserve">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w:t>
      </w:r>
      <w:r w:rsidRPr="005738EE">
        <w:rPr>
          <w:rFonts w:ascii="Century Gothic" w:hAnsi="Century Gothic" w:cs="Arial"/>
          <w:b/>
          <w:bCs/>
        </w:rPr>
        <w:t>A)</w:t>
      </w:r>
      <w:r w:rsidRPr="005738EE">
        <w:rPr>
          <w:rFonts w:ascii="Century Gothic" w:hAnsi="Century Gothic" w:cs="Arial"/>
        </w:rPr>
        <w:t xml:space="preserve"> Cuando alguna de las partes no diere cumplimiento a las disposiciones legales relacionadas con la prevención y control al lavado de activos y el financiamiento del terrorismo que le sean aplicables. </w:t>
      </w:r>
      <w:r w:rsidRPr="005738EE">
        <w:rPr>
          <w:rFonts w:ascii="Century Gothic" w:hAnsi="Century Gothic" w:cs="Arial"/>
          <w:b/>
          <w:bCs/>
        </w:rPr>
        <w:t>B)</w:t>
      </w:r>
      <w:r w:rsidRPr="005738EE">
        <w:rPr>
          <w:rFonts w:ascii="Century Gothic" w:hAnsi="Century Gothic" w:cs="Arial"/>
        </w:rPr>
        <w:t xml:space="preserve">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w:t>
      </w:r>
      <w:r w:rsidRPr="005738EE">
        <w:rPr>
          <w:rFonts w:ascii="Century Gothic" w:hAnsi="Century Gothic" w:cs="Arial"/>
          <w:b/>
          <w:bCs/>
        </w:rPr>
        <w:t>C)</w:t>
      </w:r>
      <w:r w:rsidRPr="005738EE">
        <w:rPr>
          <w:rFonts w:ascii="Century Gothic" w:hAnsi="Century Gothic" w:cs="Arial"/>
        </w:rPr>
        <w:t xml:space="preserve">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w:t>
      </w:r>
      <w:r w:rsidRPr="005738EE">
        <w:rPr>
          <w:rFonts w:ascii="Century Gothic" w:hAnsi="Century Gothic" w:cs="Arial"/>
          <w:b/>
          <w:bCs/>
        </w:rPr>
        <w:t>D)</w:t>
      </w:r>
      <w:r w:rsidRPr="005738EE">
        <w:rPr>
          <w:rFonts w:ascii="Century Gothic" w:hAnsi="Century Gothic" w:cs="Arial"/>
        </w:rPr>
        <w:t xml:space="preserve"> Cuando se presenten elementos que puedan representar para las partes, riesgos reputacionales, legales, operativos o de contagio relacionados con el lavado de activos y/o la financiación del terrorismo. </w:t>
      </w:r>
      <w:r w:rsidRPr="005738EE">
        <w:rPr>
          <w:rFonts w:ascii="Century Gothic" w:hAnsi="Century Gothic" w:cs="Arial"/>
          <w:b/>
          <w:bCs/>
        </w:rPr>
        <w:t>E)</w:t>
      </w:r>
      <w:r w:rsidRPr="005738EE">
        <w:rPr>
          <w:rFonts w:ascii="Century Gothic" w:hAnsi="Century Gothic" w:cs="Arial"/>
        </w:rPr>
        <w:t xml:space="preserve"> Cuando se presenten elementos que conlleven dudas fundadas sobre la legalidad de las operaciones de alguna de las partes, la licitud de sus recursos, o que alguna de las partes ha efectuado transacciones u operaciones destinadas a dichas actividades o a favor de personas relacionadas con las mismas. </w:t>
      </w:r>
      <w:r w:rsidRPr="005738EE">
        <w:rPr>
          <w:rFonts w:ascii="Century Gothic" w:hAnsi="Century Gothic" w:cs="Arial"/>
          <w:b/>
          <w:bCs/>
        </w:rPr>
        <w:t>F)</w:t>
      </w:r>
      <w:r w:rsidRPr="005738EE">
        <w:rPr>
          <w:rFonts w:ascii="Century Gothic" w:hAnsi="Century Gothic" w:cs="Arial"/>
        </w:rPr>
        <w:t xml:space="preserve"> Cuando se presenten yerros, inconsistencias, discrepancias o falsedades en la documentación e información aportada por alguna de las partes para la ejecución de la relación contractual. ----------</w:t>
      </w:r>
    </w:p>
    <w:p w14:paraId="0C523763" w14:textId="77777777" w:rsidR="00D62240" w:rsidRPr="005738EE" w:rsidRDefault="00D62240" w:rsidP="00D62240">
      <w:pPr>
        <w:pStyle w:val="Prrafodelista"/>
        <w:numPr>
          <w:ilvl w:val="0"/>
          <w:numId w:val="21"/>
        </w:numPr>
        <w:jc w:val="both"/>
        <w:rPr>
          <w:rFonts w:ascii="Century Gothic" w:hAnsi="Century Gothic" w:cs="Tahoma"/>
          <w:lang w:eastAsia="ar-SA"/>
        </w:rPr>
      </w:pPr>
      <w:r w:rsidRPr="005738EE">
        <w:rPr>
          <w:rFonts w:ascii="Century Gothic" w:hAnsi="Century Gothic" w:cs="Tahoma"/>
        </w:rPr>
        <w:t>Cuando el Gerente de METROSALUD lo declare terminado unilateralmente, conforme  a lo dispuesto en el presente contrato.   --------------------------------------</w:t>
      </w:r>
      <w:r>
        <w:rPr>
          <w:rFonts w:ascii="Century Gothic" w:hAnsi="Century Gothic" w:cs="Tahoma"/>
        </w:rPr>
        <w:t>--------------------------</w:t>
      </w:r>
      <w:r w:rsidRPr="005738EE">
        <w:rPr>
          <w:rFonts w:ascii="Century Gothic" w:hAnsi="Century Gothic" w:cs="Tahoma"/>
        </w:rPr>
        <w:t>---------</w:t>
      </w:r>
    </w:p>
    <w:p w14:paraId="49238617" w14:textId="77777777" w:rsidR="00D62240" w:rsidRDefault="00D62240" w:rsidP="00D62240">
      <w:pPr>
        <w:pStyle w:val="Prrafodelista"/>
        <w:numPr>
          <w:ilvl w:val="0"/>
          <w:numId w:val="21"/>
        </w:numPr>
        <w:jc w:val="both"/>
        <w:rPr>
          <w:rFonts w:ascii="Century Gothic" w:hAnsi="Century Gothic" w:cs="Tahoma"/>
        </w:rPr>
      </w:pPr>
      <w:r w:rsidRPr="005738EE">
        <w:rPr>
          <w:rFonts w:ascii="Century Gothic" w:hAnsi="Century Gothic" w:cs="Tahoma"/>
        </w:rPr>
        <w:t>Una vez se hayan cumplido las obligaciones que EL CONTRATISTA adquiere por este contrato.  --------------------------------------------------------------------</w:t>
      </w:r>
      <w:r>
        <w:rPr>
          <w:rFonts w:ascii="Century Gothic" w:hAnsi="Century Gothic" w:cs="Tahoma"/>
        </w:rPr>
        <w:t>---------------------------------------------</w:t>
      </w:r>
    </w:p>
    <w:p w14:paraId="72DBF1E0" w14:textId="77777777" w:rsidR="00D62240" w:rsidRPr="005738EE" w:rsidRDefault="00D62240" w:rsidP="00D62240">
      <w:pPr>
        <w:pStyle w:val="Prrafodelista"/>
        <w:ind w:left="0"/>
        <w:jc w:val="both"/>
        <w:rPr>
          <w:rFonts w:ascii="Century Gothic" w:hAnsi="Century Gothic" w:cs="Tahoma"/>
        </w:rPr>
      </w:pPr>
      <w:r w:rsidRPr="005738EE">
        <w:rPr>
          <w:rFonts w:ascii="Century Gothic" w:hAnsi="Century Gothic" w:cs="Tahoma"/>
        </w:rPr>
        <w:lastRenderedPageBreak/>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7ADB1030" w14:textId="77777777" w:rsidR="00D62240" w:rsidRDefault="00D62240" w:rsidP="00D62240">
      <w:pPr>
        <w:jc w:val="both"/>
        <w:rPr>
          <w:rFonts w:ascii="Century Gothic" w:hAnsi="Century Gothic" w:cs="Arial"/>
          <w:sz w:val="20"/>
          <w:szCs w:val="20"/>
        </w:rPr>
      </w:pPr>
      <w:r w:rsidRPr="005738EE">
        <w:rPr>
          <w:rFonts w:ascii="Century Gothic" w:hAnsi="Century Gothic" w:cs="Tahoma"/>
          <w:b/>
          <w:sz w:val="20"/>
          <w:szCs w:val="20"/>
        </w:rPr>
        <w:t xml:space="preserve">PARAGRAFO ÚNICO: </w:t>
      </w:r>
      <w:r w:rsidRPr="005738EE">
        <w:rPr>
          <w:rFonts w:ascii="Century Gothic" w:hAnsi="Century Gothic" w:cs="Tahoma"/>
          <w:sz w:val="20"/>
          <w:szCs w:val="20"/>
        </w:rPr>
        <w:t>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Pr>
          <w:rFonts w:ascii="Century Gothic" w:hAnsi="Century Gothic" w:cs="Tahoma"/>
          <w:sz w:val="20"/>
          <w:szCs w:val="20"/>
        </w:rPr>
        <w:t>---------------------</w:t>
      </w:r>
      <w:r w:rsidRPr="005738EE">
        <w:rPr>
          <w:rFonts w:ascii="Century Gothic" w:hAnsi="Century Gothic" w:cs="Tahoma"/>
          <w:sz w:val="20"/>
          <w:szCs w:val="20"/>
        </w:rPr>
        <w:t>--------------------</w:t>
      </w:r>
      <w:r>
        <w:rPr>
          <w:rFonts w:ascii="Century Gothic" w:hAnsi="Century Gothic" w:cs="Tahoma"/>
          <w:b/>
          <w:sz w:val="20"/>
          <w:szCs w:val="20"/>
        </w:rPr>
        <w:t>DÉ</w:t>
      </w:r>
      <w:r w:rsidRPr="005738EE">
        <w:rPr>
          <w:rFonts w:ascii="Century Gothic" w:hAnsi="Century Gothic" w:cs="Tahoma"/>
          <w:b/>
          <w:sz w:val="20"/>
          <w:szCs w:val="20"/>
        </w:rPr>
        <w:t>CIMA SEXTA</w:t>
      </w:r>
      <w:r w:rsidRPr="005738EE">
        <w:rPr>
          <w:rFonts w:ascii="Century Gothic" w:hAnsi="Century Gothic" w:cs="Tahoma"/>
          <w:sz w:val="20"/>
          <w:szCs w:val="20"/>
        </w:rPr>
        <w:t xml:space="preserve">. </w:t>
      </w:r>
      <w:r w:rsidRPr="005738EE">
        <w:rPr>
          <w:rFonts w:ascii="Century Gothic" w:hAnsi="Century Gothic" w:cs="Tahoma"/>
          <w:b/>
          <w:color w:val="000000"/>
          <w:sz w:val="20"/>
          <w:szCs w:val="20"/>
        </w:rPr>
        <w:t xml:space="preserve">SOLUCIÓN  DIRECTA  DE  LAS  CONTROVERSIAS CONTRACTUALES:  </w:t>
      </w:r>
      <w:r w:rsidRPr="005738EE">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w:t>
      </w:r>
      <w:r>
        <w:rPr>
          <w:rFonts w:ascii="Century Gothic" w:hAnsi="Century Gothic" w:cs="Tahoma"/>
          <w:sz w:val="20"/>
          <w:szCs w:val="20"/>
        </w:rPr>
        <w:t xml:space="preserve"> normas concordantes. ---------------------------------------------------------------------------------------------------------------------</w:t>
      </w:r>
    </w:p>
    <w:p w14:paraId="4108FE58" w14:textId="77777777" w:rsidR="00D62240" w:rsidRDefault="00D62240" w:rsidP="00D62240">
      <w:pPr>
        <w:jc w:val="both"/>
        <w:rPr>
          <w:rFonts w:ascii="Century Gothic" w:hAnsi="Century Gothic" w:cs="Tahoma"/>
          <w:sz w:val="20"/>
          <w:szCs w:val="20"/>
        </w:rPr>
      </w:pPr>
      <w:r>
        <w:rPr>
          <w:rFonts w:ascii="Century Gothic" w:hAnsi="Century Gothic" w:cs="Tahoma"/>
          <w:b/>
          <w:sz w:val="20"/>
          <w:szCs w:val="20"/>
        </w:rPr>
        <w:t xml:space="preserve">DÉCIMA SÉPTIMA. IMPUESTOS Y DERECHOS: </w:t>
      </w:r>
      <w:r>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Pr>
            <w:rFonts w:ascii="Century Gothic" w:hAnsi="Century Gothic" w:cs="Tahoma"/>
            <w:sz w:val="20"/>
            <w:szCs w:val="20"/>
          </w:rPr>
          <w:t>la E.S</w:t>
        </w:r>
      </w:smartTag>
      <w:r>
        <w:rPr>
          <w:rFonts w:ascii="Century Gothic" w:hAnsi="Century Gothic" w:cs="Tahoma"/>
          <w:sz w:val="20"/>
          <w:szCs w:val="20"/>
        </w:rPr>
        <w:t>.E METROSALUD y demás normas legales aplicables que existan sobre el particular. ---------------------</w:t>
      </w:r>
    </w:p>
    <w:p w14:paraId="11124805" w14:textId="77777777" w:rsidR="00D62240" w:rsidRPr="00D27570" w:rsidRDefault="00D62240" w:rsidP="00D62240">
      <w:pPr>
        <w:jc w:val="both"/>
        <w:rPr>
          <w:rFonts w:ascii="Century Gothic" w:hAnsi="Century Gothic"/>
          <w:b/>
          <w:bCs/>
          <w:sz w:val="20"/>
          <w:szCs w:val="20"/>
          <w:lang w:val="es-CO"/>
        </w:rPr>
      </w:pPr>
      <w:r>
        <w:rPr>
          <w:rFonts w:ascii="Century Gothic" w:eastAsia="Times New Roman" w:hAnsi="Century Gothic" w:cs="Tahoma"/>
          <w:b/>
          <w:sz w:val="20"/>
          <w:szCs w:val="20"/>
        </w:rPr>
        <w:t>DÉCIMA OCTAVA</w:t>
      </w:r>
      <w:r w:rsidRPr="00D27570">
        <w:rPr>
          <w:rFonts w:ascii="Century Gothic" w:eastAsia="Times New Roman" w:hAnsi="Century Gothic" w:cs="Tahoma"/>
          <w:b/>
          <w:sz w:val="20"/>
          <w:szCs w:val="20"/>
        </w:rPr>
        <w:t xml:space="preserve">. </w:t>
      </w:r>
      <w:r w:rsidRPr="00D27570">
        <w:rPr>
          <w:rFonts w:ascii="Century Gothic" w:hAnsi="Century Gothic"/>
          <w:b/>
          <w:bCs/>
          <w:sz w:val="20"/>
          <w:szCs w:val="20"/>
          <w:lang w:eastAsia="ja-JP"/>
        </w:rPr>
        <w:t>ANTICORRUPCIÓN</w:t>
      </w:r>
      <w:r w:rsidRPr="00D27570">
        <w:rPr>
          <w:rFonts w:ascii="Century Gothic" w:hAnsi="Century Gothic"/>
          <w:sz w:val="20"/>
          <w:szCs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szCs w:val="20"/>
          <w:lang w:eastAsia="ja-JP"/>
        </w:rPr>
        <w:t>----------------------------------------------------------------------------------</w:t>
      </w:r>
    </w:p>
    <w:p w14:paraId="05619753" w14:textId="77777777" w:rsidR="00D62240" w:rsidRDefault="00D62240" w:rsidP="00D62240">
      <w:pPr>
        <w:spacing w:line="240" w:lineRule="atLeast"/>
        <w:jc w:val="both"/>
        <w:rPr>
          <w:rFonts w:ascii="Century Gothic" w:hAnsi="Century Gothic"/>
          <w:sz w:val="20"/>
          <w:szCs w:val="20"/>
        </w:rPr>
      </w:pPr>
      <w:r>
        <w:rPr>
          <w:rFonts w:ascii="Century Gothic" w:hAnsi="Century Gothic"/>
          <w:b/>
          <w:bCs/>
          <w:sz w:val="20"/>
          <w:szCs w:val="20"/>
          <w:lang w:eastAsia="ja-JP"/>
        </w:rPr>
        <w:t>DÉCIMA NOVENA.</w:t>
      </w:r>
      <w:r w:rsidRPr="00D27570">
        <w:rPr>
          <w:rFonts w:ascii="Century Gothic" w:hAnsi="Century Gothic"/>
          <w:b/>
          <w:bCs/>
          <w:sz w:val="20"/>
          <w:szCs w:val="20"/>
          <w:lang w:eastAsia="ja-JP"/>
        </w:rPr>
        <w:t xml:space="preserve"> CUMPLIMIENTO DE NORMAS SOBRE PREVENCIÓN Y AUTOGESTIÓN DEL RIESGO DE LAVADO DE ACTIVOS Y/O FINANCIACIÓN DEL TERRORISMO:</w:t>
      </w:r>
      <w:r w:rsidRPr="00D2757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0BF704C7" w14:textId="77777777" w:rsidR="00D62240" w:rsidRDefault="00D62240" w:rsidP="00D62240">
      <w:pPr>
        <w:jc w:val="both"/>
        <w:rPr>
          <w:rFonts w:ascii="Century Gothic" w:hAnsi="Century Gothic" w:cs="Tahoma"/>
          <w:sz w:val="20"/>
        </w:rPr>
      </w:pPr>
      <w:r>
        <w:rPr>
          <w:rFonts w:ascii="Century Gothic" w:hAnsi="Century Gothic" w:cs="Tahoma"/>
          <w:b/>
          <w:sz w:val="20"/>
          <w:szCs w:val="20"/>
        </w:rPr>
        <w:t>VIGÉSIMA.</w:t>
      </w:r>
      <w:r>
        <w:rPr>
          <w:rFonts w:ascii="Century Gothic" w:hAnsi="Century Gothic" w:cs="Tahoma"/>
          <w:sz w:val="20"/>
          <w:szCs w:val="20"/>
        </w:rPr>
        <w:t xml:space="preserve"> </w:t>
      </w:r>
      <w:r>
        <w:rPr>
          <w:rFonts w:ascii="Century Gothic" w:hAnsi="Century Gothic" w:cs="Tahoma"/>
          <w:b/>
          <w:sz w:val="20"/>
          <w:szCs w:val="20"/>
        </w:rPr>
        <w:t>DOCUMENTOS</w:t>
      </w:r>
      <w:r>
        <w:rPr>
          <w:rFonts w:ascii="Century Gothic" w:hAnsi="Century Gothic" w:cs="Tahoma"/>
          <w:b/>
          <w:sz w:val="20"/>
        </w:rPr>
        <w:t>:</w:t>
      </w:r>
      <w:r>
        <w:rPr>
          <w:rFonts w:ascii="Century Gothic" w:hAnsi="Century Gothic" w:cs="Tahoma"/>
          <w:sz w:val="20"/>
        </w:rPr>
        <w:t xml:space="preserve"> Para todos los efectos legales se entienden incorporados a este contrato: A)  La propuesta presentada por EL CONTRATISTA.   B)  La Póliza Única de Garantía y la Reserva Presupuestal. C) RUT y Certificado de Existencia y Representación Legal y Registro Único de Proponentes del CONTRATISTA.  D)  Paz y salvo aportado por EL CONTRATISTA de conformidad con el artículo 50 de la ley 789 de 2002, y demás normas que la complementen aclaren y/o modifiquen.   ----------------------------------------------------------------------------------------------------</w:t>
      </w:r>
    </w:p>
    <w:p w14:paraId="1E7EED8F" w14:textId="77777777" w:rsidR="00D62240" w:rsidRDefault="00D62240" w:rsidP="00D62240">
      <w:pPr>
        <w:jc w:val="both"/>
        <w:rPr>
          <w:rFonts w:ascii="Century Gothic" w:hAnsi="Century Gothic" w:cs="Tahoma"/>
          <w:sz w:val="20"/>
        </w:rPr>
      </w:pPr>
    </w:p>
    <w:p w14:paraId="066C4152" w14:textId="77777777" w:rsidR="00D62240" w:rsidRDefault="00D62240" w:rsidP="00D62240">
      <w:pPr>
        <w:jc w:val="both"/>
        <w:rPr>
          <w:rFonts w:ascii="Century Gothic" w:hAnsi="Century Gothic" w:cs="Tahoma"/>
          <w:sz w:val="20"/>
        </w:rPr>
      </w:pPr>
    </w:p>
    <w:p w14:paraId="0212AD60" w14:textId="77777777" w:rsidR="00D62240" w:rsidRDefault="00D62240" w:rsidP="00D62240">
      <w:pPr>
        <w:jc w:val="both"/>
        <w:rPr>
          <w:rFonts w:ascii="Century Gothic" w:hAnsi="Century Gothic" w:cs="Tahoma"/>
          <w:sz w:val="20"/>
        </w:rPr>
      </w:pPr>
      <w:r>
        <w:rPr>
          <w:rFonts w:ascii="Century Gothic" w:hAnsi="Century Gothic" w:cs="Tahoma"/>
          <w:sz w:val="20"/>
        </w:rPr>
        <w:t xml:space="preserve">Para constancia se firma en Medellín,  </w:t>
      </w:r>
    </w:p>
    <w:p w14:paraId="2191F366" w14:textId="77777777" w:rsidR="00D62240" w:rsidRDefault="00D62240" w:rsidP="00D62240">
      <w:pPr>
        <w:jc w:val="both"/>
        <w:rPr>
          <w:rFonts w:ascii="Century Gothic" w:hAnsi="Century Gothic" w:cs="Tahoma"/>
          <w:sz w:val="20"/>
        </w:rPr>
      </w:pPr>
    </w:p>
    <w:p w14:paraId="77335A62" w14:textId="77777777" w:rsidR="00D62240" w:rsidRDefault="00D62240" w:rsidP="00D62240">
      <w:pPr>
        <w:jc w:val="both"/>
        <w:rPr>
          <w:rFonts w:ascii="Century Gothic" w:hAnsi="Century Gothic" w:cs="Tahoma"/>
          <w:sz w:val="20"/>
        </w:rPr>
      </w:pPr>
    </w:p>
    <w:p w14:paraId="081F59A4" w14:textId="77777777" w:rsidR="00D62240" w:rsidRDefault="00D62240" w:rsidP="00D62240">
      <w:pPr>
        <w:jc w:val="both"/>
        <w:rPr>
          <w:rFonts w:ascii="Century Gothic" w:hAnsi="Century Gothic" w:cs="Tahoma"/>
          <w:sz w:val="20"/>
        </w:rPr>
      </w:pPr>
    </w:p>
    <w:p w14:paraId="35BE9BC1" w14:textId="77777777" w:rsidR="00D62240" w:rsidRDefault="00D62240" w:rsidP="00D62240">
      <w:pPr>
        <w:jc w:val="both"/>
        <w:rPr>
          <w:rFonts w:ascii="Century Gothic" w:hAnsi="Century Gothic" w:cs="Tahoma"/>
          <w:sz w:val="20"/>
        </w:rPr>
      </w:pPr>
    </w:p>
    <w:p w14:paraId="6C6A1746" w14:textId="77777777" w:rsidR="00D62240" w:rsidRDefault="00D62240" w:rsidP="00D62240">
      <w:pPr>
        <w:pStyle w:val="Ttulo2"/>
        <w:jc w:val="left"/>
        <w:rPr>
          <w:rFonts w:ascii="Century Gothic" w:hAnsi="Century Gothic" w:cs="Tahoma"/>
          <w:b/>
          <w:color w:val="000000"/>
          <w:sz w:val="20"/>
          <w:lang w:val="es-CO"/>
        </w:rPr>
      </w:pPr>
      <w:r w:rsidRPr="00820EEB">
        <w:rPr>
          <w:rFonts w:ascii="Century Gothic" w:hAnsi="Century Gothic" w:cs="Tahoma"/>
          <w:b/>
          <w:sz w:val="20"/>
        </w:rPr>
        <w:t>LEOPOLDO ABDIEL GIRALDO VELASQUEZ</w:t>
      </w:r>
      <w:r w:rsidRPr="007C242B">
        <w:rPr>
          <w:rFonts w:ascii="Century Gothic" w:hAnsi="Century Gothic" w:cs="Tahoma"/>
          <w:b/>
          <w:color w:val="000000"/>
          <w:sz w:val="20"/>
        </w:rPr>
        <w:tab/>
      </w:r>
      <w:r w:rsidRPr="007C242B">
        <w:rPr>
          <w:rFonts w:ascii="Century Gothic" w:hAnsi="Century Gothic" w:cs="Tahoma"/>
          <w:b/>
          <w:color w:val="000000"/>
          <w:sz w:val="20"/>
        </w:rPr>
        <w:tab/>
      </w:r>
      <w:r>
        <w:rPr>
          <w:rFonts w:ascii="Century Gothic" w:hAnsi="Century Gothic"/>
          <w:b/>
          <w:sz w:val="20"/>
        </w:rPr>
        <w:t>xxxxxxxx</w:t>
      </w:r>
    </w:p>
    <w:p w14:paraId="3D0BC24E" w14:textId="77777777" w:rsidR="00D62240" w:rsidRDefault="00D62240" w:rsidP="00D62240">
      <w:pPr>
        <w:rPr>
          <w:rFonts w:ascii="Century Gothic" w:hAnsi="Century Gothic" w:cs="Tahoma"/>
          <w:color w:val="000000"/>
          <w:sz w:val="20"/>
          <w:szCs w:val="20"/>
        </w:rPr>
      </w:pPr>
      <w:r w:rsidRPr="007C242B">
        <w:rPr>
          <w:rFonts w:ascii="Century Gothic" w:hAnsi="Century Gothic" w:cs="Tahoma"/>
          <w:color w:val="000000"/>
          <w:sz w:val="20"/>
          <w:szCs w:val="20"/>
        </w:rPr>
        <w:t>Gerente</w:t>
      </w:r>
      <w:r>
        <w:rPr>
          <w:rFonts w:ascii="Century Gothic" w:hAnsi="Century Gothic" w:cs="Tahoma"/>
          <w:color w:val="000000"/>
          <w:sz w:val="20"/>
          <w:szCs w:val="20"/>
        </w:rPr>
        <w:t xml:space="preserve"> E</w:t>
      </w:r>
      <w:r w:rsidR="009A5700">
        <w:rPr>
          <w:rFonts w:ascii="Century Gothic" w:hAnsi="Century Gothic" w:cs="Tahoma"/>
          <w:color w:val="000000"/>
          <w:sz w:val="20"/>
          <w:szCs w:val="20"/>
        </w:rPr>
        <w:t>.</w:t>
      </w:r>
      <w:r>
        <w:rPr>
          <w:rFonts w:ascii="Century Gothic" w:hAnsi="Century Gothic" w:cs="Tahoma"/>
          <w:color w:val="000000"/>
          <w:sz w:val="20"/>
          <w:szCs w:val="20"/>
        </w:rPr>
        <w:t>S</w:t>
      </w:r>
      <w:r w:rsidR="009A5700">
        <w:rPr>
          <w:rFonts w:ascii="Century Gothic" w:hAnsi="Century Gothic" w:cs="Tahoma"/>
          <w:color w:val="000000"/>
          <w:sz w:val="20"/>
          <w:szCs w:val="20"/>
        </w:rPr>
        <w:t>.</w:t>
      </w:r>
      <w:r>
        <w:rPr>
          <w:rFonts w:ascii="Century Gothic" w:hAnsi="Century Gothic" w:cs="Tahoma"/>
          <w:color w:val="000000"/>
          <w:sz w:val="20"/>
          <w:szCs w:val="20"/>
        </w:rPr>
        <w:t>E</w:t>
      </w:r>
      <w:r w:rsidR="009A5700">
        <w:rPr>
          <w:rFonts w:ascii="Century Gothic" w:hAnsi="Century Gothic" w:cs="Tahoma"/>
          <w:color w:val="000000"/>
          <w:sz w:val="20"/>
          <w:szCs w:val="20"/>
        </w:rPr>
        <w:t>.</w:t>
      </w:r>
      <w:r>
        <w:rPr>
          <w:rFonts w:ascii="Century Gothic" w:hAnsi="Century Gothic" w:cs="Tahoma"/>
          <w:color w:val="000000"/>
          <w:sz w:val="20"/>
          <w:szCs w:val="20"/>
        </w:rPr>
        <w:t xml:space="preserve"> </w:t>
      </w:r>
      <w:r w:rsidRPr="007C242B">
        <w:rPr>
          <w:rFonts w:ascii="Century Gothic" w:hAnsi="Century Gothic" w:cs="Tahoma"/>
          <w:color w:val="000000"/>
          <w:sz w:val="20"/>
          <w:szCs w:val="20"/>
        </w:rPr>
        <w:t>METROSALUD</w:t>
      </w:r>
      <w:r w:rsidRPr="007C242B">
        <w:rPr>
          <w:rFonts w:ascii="Century Gothic" w:hAnsi="Century Gothic" w:cs="Tahoma"/>
          <w:color w:val="000000"/>
          <w:sz w:val="20"/>
          <w:szCs w:val="20"/>
        </w:rPr>
        <w:tab/>
      </w:r>
      <w:r w:rsidRPr="007C242B">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sidRPr="007C242B">
        <w:rPr>
          <w:rFonts w:ascii="Century Gothic" w:hAnsi="Century Gothic" w:cs="Tahoma"/>
          <w:color w:val="000000"/>
          <w:sz w:val="20"/>
          <w:szCs w:val="20"/>
        </w:rPr>
        <w:t xml:space="preserve">Representante Legal </w:t>
      </w:r>
    </w:p>
    <w:p w14:paraId="0729F724" w14:textId="77777777" w:rsidR="00D62240" w:rsidRPr="000F14F9" w:rsidRDefault="00D62240" w:rsidP="00D62240">
      <w:pPr>
        <w:rPr>
          <w:rFonts w:ascii="Century Gothic" w:hAnsi="Century Gothic" w:cs="Tahoma"/>
          <w:color w:val="000000"/>
          <w:sz w:val="14"/>
          <w:szCs w:val="20"/>
        </w:rPr>
      </w:pPr>
      <w:r>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Pr>
          <w:rFonts w:ascii="Century Gothic" w:hAnsi="Century Gothic" w:cs="Tahoma"/>
          <w:color w:val="000000"/>
          <w:sz w:val="20"/>
          <w:szCs w:val="20"/>
        </w:rPr>
        <w:tab/>
      </w:r>
      <w:r w:rsidRPr="000F14F9">
        <w:rPr>
          <w:rFonts w:ascii="Century Gothic" w:hAnsi="Century Gothic" w:cs="Tahoma"/>
          <w:color w:val="000000"/>
          <w:sz w:val="14"/>
          <w:szCs w:val="20"/>
        </w:rPr>
        <w:t xml:space="preserve"> </w:t>
      </w:r>
    </w:p>
    <w:p w14:paraId="6FFADA85" w14:textId="77777777" w:rsidR="00D62240" w:rsidRPr="00F83B0F" w:rsidRDefault="00D62240" w:rsidP="00D62240">
      <w:pPr>
        <w:jc w:val="both"/>
        <w:rPr>
          <w:rFonts w:ascii="Century Gothic" w:hAnsi="Century Gothic"/>
          <w:sz w:val="24"/>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832"/>
        <w:gridCol w:w="1594"/>
        <w:gridCol w:w="3909"/>
      </w:tblGrid>
      <w:tr w:rsidR="00D62240" w:rsidRPr="00F83B0F" w14:paraId="64E4B5F7" w14:textId="77777777" w:rsidTr="00D516A5">
        <w:trPr>
          <w:trHeight w:val="64"/>
        </w:trPr>
        <w:tc>
          <w:tcPr>
            <w:tcW w:w="415" w:type="pct"/>
            <w:vMerge w:val="restart"/>
            <w:vAlign w:val="center"/>
          </w:tcPr>
          <w:p w14:paraId="059E143C" w14:textId="77777777" w:rsidR="00D62240" w:rsidRPr="00F83B0F" w:rsidRDefault="00D62240" w:rsidP="00D516A5">
            <w:pPr>
              <w:pStyle w:val="Sinespaciado"/>
              <w:jc w:val="center"/>
              <w:rPr>
                <w:rFonts w:ascii="Century Gothic" w:hAnsi="Century Gothic" w:cs="Arial"/>
                <w:sz w:val="14"/>
                <w:szCs w:val="10"/>
              </w:rPr>
            </w:pPr>
            <w:r w:rsidRPr="00F83B0F">
              <w:rPr>
                <w:rFonts w:ascii="Century Gothic" w:hAnsi="Century Gothic" w:cs="Arial"/>
                <w:sz w:val="14"/>
                <w:szCs w:val="10"/>
              </w:rPr>
              <w:t>Elaboró</w:t>
            </w:r>
          </w:p>
        </w:tc>
        <w:tc>
          <w:tcPr>
            <w:tcW w:w="1558" w:type="pct"/>
          </w:tcPr>
          <w:p w14:paraId="1C7AF546" w14:textId="77777777" w:rsidR="00D62240" w:rsidRPr="00F83B0F" w:rsidRDefault="00D62240" w:rsidP="00D516A5">
            <w:pPr>
              <w:pStyle w:val="Sinespaciado"/>
              <w:jc w:val="both"/>
              <w:rPr>
                <w:rFonts w:ascii="Century Gothic" w:hAnsi="Century Gothic" w:cs="Arial"/>
                <w:sz w:val="14"/>
                <w:szCs w:val="10"/>
              </w:rPr>
            </w:pPr>
            <w:r>
              <w:rPr>
                <w:rFonts w:ascii="Century Gothic" w:hAnsi="Century Gothic" w:cs="Arial"/>
                <w:sz w:val="14"/>
                <w:szCs w:val="10"/>
              </w:rPr>
              <w:t xml:space="preserve">Vanessa Jiménez </w:t>
            </w:r>
          </w:p>
        </w:tc>
        <w:tc>
          <w:tcPr>
            <w:tcW w:w="877" w:type="pct"/>
            <w:vMerge w:val="restart"/>
            <w:vAlign w:val="center"/>
          </w:tcPr>
          <w:p w14:paraId="3420501A" w14:textId="77777777" w:rsidR="00D62240" w:rsidRPr="00F83B0F" w:rsidRDefault="00D62240" w:rsidP="00D516A5">
            <w:pPr>
              <w:pStyle w:val="Sinespaciado"/>
              <w:jc w:val="center"/>
              <w:rPr>
                <w:rFonts w:ascii="Century Gothic" w:hAnsi="Century Gothic" w:cs="Arial"/>
                <w:sz w:val="14"/>
                <w:szCs w:val="10"/>
              </w:rPr>
            </w:pPr>
            <w:r>
              <w:rPr>
                <w:rFonts w:ascii="Century Gothic" w:hAnsi="Century Gothic" w:cs="Arial"/>
                <w:sz w:val="14"/>
                <w:szCs w:val="10"/>
              </w:rPr>
              <w:t>Reviso y Aprobó</w:t>
            </w:r>
          </w:p>
        </w:tc>
        <w:tc>
          <w:tcPr>
            <w:tcW w:w="2151" w:type="pct"/>
          </w:tcPr>
          <w:p w14:paraId="56ADCED5" w14:textId="77777777" w:rsidR="00D62240" w:rsidRPr="00F83B0F" w:rsidRDefault="00D62240" w:rsidP="00D516A5">
            <w:pPr>
              <w:pStyle w:val="Sinespaciado"/>
              <w:jc w:val="both"/>
              <w:rPr>
                <w:rFonts w:ascii="Century Gothic" w:hAnsi="Century Gothic" w:cs="Arial"/>
                <w:sz w:val="14"/>
                <w:szCs w:val="10"/>
              </w:rPr>
            </w:pPr>
            <w:r>
              <w:rPr>
                <w:rFonts w:ascii="Century Gothic" w:hAnsi="Century Gothic" w:cs="Arial"/>
                <w:sz w:val="14"/>
                <w:szCs w:val="10"/>
              </w:rPr>
              <w:t xml:space="preserve">Olga Cecilia Mejía Jaramillo </w:t>
            </w:r>
          </w:p>
        </w:tc>
      </w:tr>
      <w:tr w:rsidR="00D62240" w:rsidRPr="00F83B0F" w14:paraId="55A82C73" w14:textId="77777777" w:rsidTr="00D516A5">
        <w:tc>
          <w:tcPr>
            <w:tcW w:w="415" w:type="pct"/>
            <w:vMerge/>
          </w:tcPr>
          <w:p w14:paraId="3525B6D9" w14:textId="77777777" w:rsidR="00D62240" w:rsidRPr="00F83B0F" w:rsidRDefault="00D62240" w:rsidP="00D516A5">
            <w:pPr>
              <w:pStyle w:val="Sinespaciado"/>
              <w:jc w:val="both"/>
              <w:rPr>
                <w:rFonts w:ascii="Century Gothic" w:hAnsi="Century Gothic" w:cs="Arial"/>
                <w:sz w:val="14"/>
                <w:szCs w:val="10"/>
              </w:rPr>
            </w:pPr>
          </w:p>
        </w:tc>
        <w:tc>
          <w:tcPr>
            <w:tcW w:w="1558" w:type="pct"/>
          </w:tcPr>
          <w:p w14:paraId="02E46ED0" w14:textId="77777777" w:rsidR="00D62240" w:rsidRPr="00F83B0F" w:rsidRDefault="00D62240" w:rsidP="00D516A5">
            <w:pPr>
              <w:pStyle w:val="Sinespaciado"/>
              <w:jc w:val="both"/>
              <w:rPr>
                <w:rFonts w:ascii="Century Gothic" w:hAnsi="Century Gothic" w:cs="Arial"/>
                <w:sz w:val="14"/>
                <w:szCs w:val="10"/>
              </w:rPr>
            </w:pPr>
            <w:r>
              <w:rPr>
                <w:rFonts w:ascii="Century Gothic" w:hAnsi="Century Gothic" w:cs="Arial"/>
                <w:sz w:val="14"/>
                <w:szCs w:val="10"/>
              </w:rPr>
              <w:t xml:space="preserve">P.U </w:t>
            </w:r>
            <w:r w:rsidRPr="00F83B0F">
              <w:rPr>
                <w:rFonts w:ascii="Century Gothic" w:hAnsi="Century Gothic" w:cs="Arial"/>
                <w:sz w:val="14"/>
                <w:szCs w:val="10"/>
              </w:rPr>
              <w:t>Abogada</w:t>
            </w:r>
          </w:p>
        </w:tc>
        <w:tc>
          <w:tcPr>
            <w:tcW w:w="877" w:type="pct"/>
            <w:vMerge/>
          </w:tcPr>
          <w:p w14:paraId="107BDC16" w14:textId="77777777" w:rsidR="00D62240" w:rsidRPr="00F83B0F" w:rsidRDefault="00D62240" w:rsidP="00D516A5">
            <w:pPr>
              <w:pStyle w:val="Sinespaciado"/>
              <w:jc w:val="both"/>
              <w:rPr>
                <w:rFonts w:ascii="Century Gothic" w:hAnsi="Century Gothic" w:cs="Arial"/>
                <w:sz w:val="14"/>
                <w:szCs w:val="10"/>
              </w:rPr>
            </w:pPr>
          </w:p>
        </w:tc>
        <w:tc>
          <w:tcPr>
            <w:tcW w:w="2151" w:type="pct"/>
          </w:tcPr>
          <w:p w14:paraId="7AB6E626" w14:textId="77777777" w:rsidR="00D62240" w:rsidRPr="00F83B0F" w:rsidRDefault="00D62240" w:rsidP="00D516A5">
            <w:pPr>
              <w:pStyle w:val="Sinespaciado"/>
              <w:jc w:val="both"/>
              <w:rPr>
                <w:rFonts w:ascii="Century Gothic" w:hAnsi="Century Gothic" w:cs="Arial"/>
                <w:sz w:val="14"/>
                <w:szCs w:val="10"/>
              </w:rPr>
            </w:pPr>
            <w:r>
              <w:rPr>
                <w:rFonts w:ascii="Century Gothic" w:hAnsi="Century Gothic" w:cs="Arial"/>
                <w:sz w:val="14"/>
                <w:szCs w:val="10"/>
              </w:rPr>
              <w:t xml:space="preserve">Directora Administrativa </w:t>
            </w:r>
          </w:p>
        </w:tc>
      </w:tr>
    </w:tbl>
    <w:p w14:paraId="2FBE204E" w14:textId="77777777" w:rsidR="00D62240" w:rsidRPr="0017703F" w:rsidRDefault="00D62240" w:rsidP="00D62240">
      <w:pPr>
        <w:jc w:val="both"/>
        <w:rPr>
          <w:rFonts w:ascii="Century Gothic" w:hAnsi="Century Gothic" w:cs="Arial"/>
          <w:sz w:val="24"/>
          <w:szCs w:val="24"/>
          <w:lang w:val="es-CO"/>
        </w:rPr>
      </w:pPr>
    </w:p>
    <w:p w14:paraId="2BEA12B9" w14:textId="77777777" w:rsidR="008A2D72" w:rsidRPr="0045060C" w:rsidRDefault="008A2D72" w:rsidP="0045060C"/>
    <w:sectPr w:rsidR="008A2D72" w:rsidRPr="0045060C" w:rsidSect="00D62240">
      <w:headerReference w:type="default" r:id="rId8"/>
      <w:footerReference w:type="default" r:id="rId9"/>
      <w:pgSz w:w="12240" w:h="20160" w:code="5"/>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CD15D" w14:textId="77777777" w:rsidR="00AA386E" w:rsidRDefault="00AA386E">
      <w:r>
        <w:separator/>
      </w:r>
    </w:p>
  </w:endnote>
  <w:endnote w:type="continuationSeparator" w:id="0">
    <w:p w14:paraId="1B401EBC" w14:textId="77777777" w:rsidR="00AA386E" w:rsidRDefault="00AA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0960F"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511E0F8D" wp14:editId="09477A4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CE98469" w14:textId="77777777" w:rsidR="00CB29B9" w:rsidRDefault="00CB29B9" w:rsidP="00CB29B9">
    <w:pPr>
      <w:pStyle w:val="Piedepgina"/>
      <w:ind w:left="-426"/>
      <w:rPr>
        <w:rFonts w:ascii="Century Gothic" w:hAnsi="Century Gothic"/>
      </w:rPr>
    </w:pPr>
  </w:p>
  <w:p w14:paraId="45896425"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42D3BB87"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FCE0CF3"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2ED39720" w14:textId="77777777" w:rsidR="00CB29B9" w:rsidRDefault="00CB29B9" w:rsidP="00CB29B9">
    <w:pPr>
      <w:pStyle w:val="Piedepgina"/>
      <w:ind w:left="-426"/>
      <w:rPr>
        <w:rFonts w:ascii="Century Gothic" w:hAnsi="Century Gothic"/>
      </w:rPr>
    </w:pPr>
  </w:p>
  <w:p w14:paraId="06598018"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D27AF" w14:textId="77777777" w:rsidR="00AA386E" w:rsidRDefault="00AA386E">
      <w:r>
        <w:separator/>
      </w:r>
    </w:p>
  </w:footnote>
  <w:footnote w:type="continuationSeparator" w:id="0">
    <w:p w14:paraId="10A34479" w14:textId="77777777" w:rsidR="00AA386E" w:rsidRDefault="00AA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F67E"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47E124E9" wp14:editId="2351DC02">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671F8A5" wp14:editId="2D5C8319">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4CC0"/>
    <w:multiLevelType w:val="hybridMultilevel"/>
    <w:tmpl w:val="650A8850"/>
    <w:lvl w:ilvl="0" w:tplc="240A0017">
      <w:start w:val="1"/>
      <w:numFmt w:val="lowerLetter"/>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nsid w:val="17D60F72"/>
    <w:multiLevelType w:val="hybridMultilevel"/>
    <w:tmpl w:val="AA504A9A"/>
    <w:lvl w:ilvl="0" w:tplc="1AFEF17C">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70C3F0A"/>
    <w:multiLevelType w:val="singleLevel"/>
    <w:tmpl w:val="0C0A000F"/>
    <w:lvl w:ilvl="0">
      <w:start w:val="1"/>
      <w:numFmt w:val="decimal"/>
      <w:lvlText w:val="%1."/>
      <w:lvlJc w:val="left"/>
      <w:pPr>
        <w:tabs>
          <w:tab w:val="num" w:pos="360"/>
        </w:tabs>
        <w:ind w:left="360" w:hanging="360"/>
      </w:pPr>
    </w:lvl>
  </w:abstractNum>
  <w:abstractNum w:abstractNumId="1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1">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B7F3657"/>
    <w:multiLevelType w:val="hybridMultilevel"/>
    <w:tmpl w:val="BE2C4924"/>
    <w:lvl w:ilvl="0" w:tplc="11F65220">
      <w:start w:val="1"/>
      <w:numFmt w:val="decimal"/>
      <w:lvlText w:val="%1."/>
      <w:lvlJc w:val="left"/>
      <w:pPr>
        <w:ind w:left="142"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13">
    <w:nsid w:val="3F130CC8"/>
    <w:multiLevelType w:val="singleLevel"/>
    <w:tmpl w:val="D8F4969E"/>
    <w:lvl w:ilvl="0">
      <w:numFmt w:val="bullet"/>
      <w:lvlText w:val="-"/>
      <w:lvlJc w:val="left"/>
      <w:pPr>
        <w:tabs>
          <w:tab w:val="num" w:pos="360"/>
        </w:tabs>
        <w:ind w:left="360" w:hanging="360"/>
      </w:pPr>
      <w:rPr>
        <w:rFonts w:hint="default"/>
      </w:rPr>
    </w:lvl>
  </w:abstractNum>
  <w:abstractNum w:abstractNumId="14">
    <w:nsid w:val="43BB12A7"/>
    <w:multiLevelType w:val="singleLevel"/>
    <w:tmpl w:val="0C0A0011"/>
    <w:lvl w:ilvl="0">
      <w:start w:val="1"/>
      <w:numFmt w:val="decimal"/>
      <w:lvlText w:val="%1)"/>
      <w:lvlJc w:val="left"/>
      <w:pPr>
        <w:tabs>
          <w:tab w:val="num" w:pos="360"/>
        </w:tabs>
        <w:ind w:left="360" w:hanging="360"/>
      </w:pPr>
    </w:lvl>
  </w:abstractNum>
  <w:abstractNum w:abstractNumId="15">
    <w:nsid w:val="46F44BF6"/>
    <w:multiLevelType w:val="hybridMultilevel"/>
    <w:tmpl w:val="E87ECC9A"/>
    <w:lvl w:ilvl="0" w:tplc="240A0011">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0">
    <w:nsid w:val="68D031D6"/>
    <w:multiLevelType w:val="hybridMultilevel"/>
    <w:tmpl w:val="297CE7CE"/>
    <w:lvl w:ilvl="0" w:tplc="240A0011">
      <w:start w:val="1"/>
      <w:numFmt w:val="decimal"/>
      <w:lvlText w:val="%1)"/>
      <w:lvlJc w:val="left"/>
      <w:pPr>
        <w:ind w:left="142" w:firstLine="0"/>
      </w:pPr>
      <w:rPr>
        <w:b/>
        <w:bCs/>
        <w:i w:val="0"/>
        <w:strike w:val="0"/>
        <w:dstrike w:val="0"/>
        <w:color w:val="000000"/>
        <w:sz w:val="20"/>
        <w:szCs w:val="20"/>
        <w:u w:val="none" w:color="000000"/>
        <w:effect w:val="none"/>
        <w:bdr w:val="none" w:sz="0" w:space="0" w:color="auto" w:frame="1"/>
        <w:vertAlign w:val="baseline"/>
      </w:rPr>
    </w:lvl>
    <w:lvl w:ilvl="1" w:tplc="12489F72">
      <w:start w:val="1"/>
      <w:numFmt w:val="lowerLetter"/>
      <w:lvlText w:val="%2"/>
      <w:lvlJc w:val="left"/>
      <w:pPr>
        <w:ind w:left="10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2" w:tplc="720CCA64">
      <w:start w:val="1"/>
      <w:numFmt w:val="lowerRoman"/>
      <w:lvlText w:val="%3"/>
      <w:lvlJc w:val="left"/>
      <w:pPr>
        <w:ind w:left="18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3" w:tplc="166C8D4A">
      <w:start w:val="1"/>
      <w:numFmt w:val="decimal"/>
      <w:lvlText w:val="%4"/>
      <w:lvlJc w:val="left"/>
      <w:pPr>
        <w:ind w:left="25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4" w:tplc="CF78E094">
      <w:start w:val="1"/>
      <w:numFmt w:val="lowerLetter"/>
      <w:lvlText w:val="%5"/>
      <w:lvlJc w:val="left"/>
      <w:pPr>
        <w:ind w:left="324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5" w:tplc="0FBE5F5C">
      <w:start w:val="1"/>
      <w:numFmt w:val="lowerRoman"/>
      <w:lvlText w:val="%6"/>
      <w:lvlJc w:val="left"/>
      <w:pPr>
        <w:ind w:left="396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6" w:tplc="CECE3B26">
      <w:start w:val="1"/>
      <w:numFmt w:val="decimal"/>
      <w:lvlText w:val="%7"/>
      <w:lvlJc w:val="left"/>
      <w:pPr>
        <w:ind w:left="468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7" w:tplc="6F16FD5C">
      <w:start w:val="1"/>
      <w:numFmt w:val="lowerLetter"/>
      <w:lvlText w:val="%8"/>
      <w:lvlJc w:val="left"/>
      <w:pPr>
        <w:ind w:left="540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lvl w:ilvl="8" w:tplc="654C996C">
      <w:start w:val="1"/>
      <w:numFmt w:val="lowerRoman"/>
      <w:lvlText w:val="%9"/>
      <w:lvlJc w:val="left"/>
      <w:pPr>
        <w:ind w:left="6120" w:firstLine="0"/>
      </w:pPr>
      <w:rPr>
        <w:rFonts w:ascii="Century Gothic" w:eastAsia="Century Gothic" w:hAnsi="Century Gothic" w:cs="Century Gothic"/>
        <w:b/>
        <w:bCs/>
        <w:i w:val="0"/>
        <w:strike w:val="0"/>
        <w:dstrike w:val="0"/>
        <w:color w:val="000000"/>
        <w:sz w:val="20"/>
        <w:szCs w:val="20"/>
        <w:u w:val="none" w:color="000000"/>
        <w:effect w:val="none"/>
        <w:bdr w:val="none" w:sz="0" w:space="0" w:color="auto" w:frame="1"/>
        <w:vertAlign w:val="baseline"/>
      </w:rPr>
    </w:lvl>
  </w:abstractNum>
  <w:abstractNum w:abstractNumId="21">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14"/>
  </w:num>
  <w:num w:numId="2">
    <w:abstractNumId w:val="1"/>
  </w:num>
  <w:num w:numId="3">
    <w:abstractNumId w:val="21"/>
  </w:num>
  <w:num w:numId="4">
    <w:abstractNumId w:val="17"/>
  </w:num>
  <w:num w:numId="5">
    <w:abstractNumId w:val="16"/>
  </w:num>
  <w:num w:numId="6">
    <w:abstractNumId w:val="11"/>
  </w:num>
  <w:num w:numId="7">
    <w:abstractNumId w:val="10"/>
  </w:num>
  <w:num w:numId="8">
    <w:abstractNumId w:val="2"/>
  </w:num>
  <w:num w:numId="9">
    <w:abstractNumId w:val="9"/>
  </w:num>
  <w:num w:numId="10">
    <w:abstractNumId w:val="3"/>
  </w:num>
  <w:num w:numId="11">
    <w:abstractNumId w:val="13"/>
  </w:num>
  <w:num w:numId="12">
    <w:abstractNumId w:val="5"/>
  </w:num>
  <w:num w:numId="13">
    <w:abstractNumId w:val="18"/>
  </w:num>
  <w:num w:numId="14">
    <w:abstractNumId w:val="8"/>
  </w:num>
  <w:num w:numId="15">
    <w:abstractNumId w:val="19"/>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054B"/>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22B8"/>
    <w:rsid w:val="00107162"/>
    <w:rsid w:val="001117F5"/>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70269"/>
    <w:rsid w:val="00273E54"/>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75CAF"/>
    <w:rsid w:val="00487B13"/>
    <w:rsid w:val="00490EAE"/>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196F"/>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01073"/>
    <w:rsid w:val="0071500E"/>
    <w:rsid w:val="00716105"/>
    <w:rsid w:val="00720B27"/>
    <w:rsid w:val="0072599B"/>
    <w:rsid w:val="00731822"/>
    <w:rsid w:val="0074653D"/>
    <w:rsid w:val="00754E7F"/>
    <w:rsid w:val="00756197"/>
    <w:rsid w:val="00760808"/>
    <w:rsid w:val="007649F9"/>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A5700"/>
    <w:rsid w:val="009B126B"/>
    <w:rsid w:val="009B440E"/>
    <w:rsid w:val="009C168F"/>
    <w:rsid w:val="009C2E08"/>
    <w:rsid w:val="009C3AE8"/>
    <w:rsid w:val="009D221A"/>
    <w:rsid w:val="009D5CFA"/>
    <w:rsid w:val="009E068C"/>
    <w:rsid w:val="009E6DAA"/>
    <w:rsid w:val="009F429D"/>
    <w:rsid w:val="009F7ECF"/>
    <w:rsid w:val="00A077B7"/>
    <w:rsid w:val="00A22069"/>
    <w:rsid w:val="00A431DE"/>
    <w:rsid w:val="00A46547"/>
    <w:rsid w:val="00A510C2"/>
    <w:rsid w:val="00A57470"/>
    <w:rsid w:val="00A635D8"/>
    <w:rsid w:val="00A64665"/>
    <w:rsid w:val="00A67176"/>
    <w:rsid w:val="00A754EB"/>
    <w:rsid w:val="00A86328"/>
    <w:rsid w:val="00A95F7D"/>
    <w:rsid w:val="00A97FBC"/>
    <w:rsid w:val="00AA386E"/>
    <w:rsid w:val="00AA4BAB"/>
    <w:rsid w:val="00AB4334"/>
    <w:rsid w:val="00AE25C9"/>
    <w:rsid w:val="00AE7B18"/>
    <w:rsid w:val="00AE7E1C"/>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C3CB4"/>
    <w:rsid w:val="00BD36AC"/>
    <w:rsid w:val="00BD7E13"/>
    <w:rsid w:val="00BE3CF4"/>
    <w:rsid w:val="00BF28FC"/>
    <w:rsid w:val="00C02F6A"/>
    <w:rsid w:val="00C15165"/>
    <w:rsid w:val="00C24AEA"/>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755E"/>
    <w:rsid w:val="00D507BF"/>
    <w:rsid w:val="00D62240"/>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64EF3"/>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FF1339C"/>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D62240"/>
    <w:rPr>
      <w:rFonts w:ascii="Arial" w:hAnsi="Arial"/>
      <w:sz w:val="24"/>
    </w:rPr>
  </w:style>
  <w:style w:type="paragraph" w:styleId="Prrafodelista">
    <w:name w:val="List Paragraph"/>
    <w:aliases w:val="Figuras,Cita textual,Párrafo de tabla,List Paragraph,Texto Tabla,Párrafo de lista1"/>
    <w:basedOn w:val="Normal"/>
    <w:link w:val="PrrafodelistaCar"/>
    <w:qFormat/>
    <w:rsid w:val="00D62240"/>
    <w:pPr>
      <w:ind w:left="720"/>
      <w:contextualSpacing/>
    </w:pPr>
    <w:rPr>
      <w:rFonts w:ascii="Times New Roman" w:eastAsia="Times New Roman" w:hAnsi="Times New Roman"/>
      <w:sz w:val="20"/>
      <w:szCs w:val="20"/>
    </w:rPr>
  </w:style>
  <w:style w:type="character" w:customStyle="1" w:styleId="Ttulo1Car">
    <w:name w:val="Título 1 Car"/>
    <w:link w:val="Ttulo1"/>
    <w:rsid w:val="00D62240"/>
    <w:rPr>
      <w:rFonts w:ascii="Arial Narrow" w:hAnsi="Arial Narrow"/>
      <w:sz w:val="24"/>
    </w:rPr>
  </w:style>
  <w:style w:type="character" w:customStyle="1" w:styleId="PrrafodelistaCar">
    <w:name w:val="Párrafo de lista Car"/>
    <w:aliases w:val="Figuras Car,Cita textual Car,Párrafo de tabla Car,List Paragraph Car,Texto Tabla Car,Párrafo de lista1 Car"/>
    <w:link w:val="Prrafodelista"/>
    <w:locked/>
    <w:rsid w:val="00D62240"/>
  </w:style>
  <w:style w:type="character" w:styleId="Refdecomentario">
    <w:name w:val="annotation reference"/>
    <w:basedOn w:val="Fuentedeprrafopredeter"/>
    <w:semiHidden/>
    <w:unhideWhenUsed/>
    <w:rsid w:val="00BC3CB4"/>
    <w:rPr>
      <w:sz w:val="16"/>
      <w:szCs w:val="16"/>
    </w:rPr>
  </w:style>
  <w:style w:type="paragraph" w:styleId="Textocomentario">
    <w:name w:val="annotation text"/>
    <w:basedOn w:val="Normal"/>
    <w:link w:val="TextocomentarioCar"/>
    <w:semiHidden/>
    <w:unhideWhenUsed/>
    <w:rsid w:val="00BC3CB4"/>
    <w:rPr>
      <w:sz w:val="20"/>
      <w:szCs w:val="20"/>
    </w:rPr>
  </w:style>
  <w:style w:type="character" w:customStyle="1" w:styleId="TextocomentarioCar">
    <w:name w:val="Texto comentario Car"/>
    <w:basedOn w:val="Fuentedeprrafopredeter"/>
    <w:link w:val="Textocomentario"/>
    <w:semiHidden/>
    <w:rsid w:val="00BC3CB4"/>
    <w:rPr>
      <w:rFonts w:ascii="Calibri" w:eastAsia="Calibri" w:hAnsi="Calibri"/>
    </w:rPr>
  </w:style>
  <w:style w:type="paragraph" w:styleId="Asuntodelcomentario">
    <w:name w:val="annotation subject"/>
    <w:basedOn w:val="Textocomentario"/>
    <w:next w:val="Textocomentario"/>
    <w:link w:val="AsuntodelcomentarioCar"/>
    <w:semiHidden/>
    <w:unhideWhenUsed/>
    <w:rsid w:val="00BC3CB4"/>
    <w:rPr>
      <w:b/>
      <w:bCs/>
    </w:rPr>
  </w:style>
  <w:style w:type="character" w:customStyle="1" w:styleId="AsuntodelcomentarioCar">
    <w:name w:val="Asunto del comentario Car"/>
    <w:basedOn w:val="TextocomentarioCar"/>
    <w:link w:val="Asuntodelcomentario"/>
    <w:semiHidden/>
    <w:rsid w:val="00BC3CB4"/>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1792-C26C-4770-B5C1-453A510E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1</TotalTime>
  <Pages>7</Pages>
  <Words>5920</Words>
  <Characters>32561</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38405</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2016-04-08T20:39:00Z</cp:lastPrinted>
  <dcterms:created xsi:type="dcterms:W3CDTF">2020-03-30T13:57:00Z</dcterms:created>
  <dcterms:modified xsi:type="dcterms:W3CDTF">2020-03-30T13:57:00Z</dcterms:modified>
</cp:coreProperties>
</file>