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4F18" w14:textId="77777777" w:rsidR="00782E95" w:rsidRPr="00BB05BF" w:rsidRDefault="00782E95" w:rsidP="0075335A">
      <w:pPr>
        <w:pStyle w:val="Ttulo1"/>
        <w:jc w:val="center"/>
        <w:rPr>
          <w:rFonts w:ascii="Century Gothic" w:hAnsi="Century Gothic"/>
          <w:b/>
          <w:sz w:val="18"/>
          <w:szCs w:val="18"/>
        </w:rPr>
      </w:pPr>
      <w:r w:rsidRPr="00BB05BF">
        <w:rPr>
          <w:rFonts w:ascii="Century Gothic" w:hAnsi="Century Gothic"/>
          <w:b/>
          <w:sz w:val="18"/>
          <w:szCs w:val="18"/>
        </w:rPr>
        <w:t xml:space="preserve">CONTRATO N° </w:t>
      </w:r>
    </w:p>
    <w:p w14:paraId="7536057C" w14:textId="77777777" w:rsidR="00782E95" w:rsidRPr="00BB05BF" w:rsidRDefault="00782E95" w:rsidP="0075335A">
      <w:pPr>
        <w:jc w:val="both"/>
        <w:rPr>
          <w:rFonts w:ascii="Century Gothic" w:hAnsi="Century Gothic"/>
          <w:b/>
          <w:sz w:val="18"/>
          <w:szCs w:val="18"/>
        </w:rPr>
      </w:pPr>
    </w:p>
    <w:p w14:paraId="347D67F9" w14:textId="77777777" w:rsidR="00782E95" w:rsidRPr="00BB05BF" w:rsidRDefault="00782E95" w:rsidP="0075335A">
      <w:pPr>
        <w:jc w:val="both"/>
        <w:rPr>
          <w:rFonts w:ascii="Century Gothic" w:hAnsi="Century Gothic"/>
          <w:b/>
          <w:sz w:val="18"/>
          <w:szCs w:val="18"/>
        </w:rPr>
      </w:pPr>
    </w:p>
    <w:p w14:paraId="4A0A9419" w14:textId="77777777" w:rsidR="00782E95" w:rsidRPr="00BB05BF" w:rsidRDefault="00473EE5" w:rsidP="0075335A">
      <w:pPr>
        <w:jc w:val="both"/>
        <w:rPr>
          <w:rFonts w:ascii="Century Gothic" w:hAnsi="Century Gothic" w:cs="Tahoma"/>
          <w:b/>
          <w:sz w:val="18"/>
          <w:szCs w:val="18"/>
        </w:rPr>
      </w:pPr>
      <w:r w:rsidRPr="00BB05BF">
        <w:rPr>
          <w:rFonts w:ascii="Century Gothic" w:hAnsi="Century Gothic" w:cs="Tahoma"/>
          <w:b/>
          <w:sz w:val="18"/>
          <w:szCs w:val="18"/>
        </w:rPr>
        <w:t xml:space="preserve">CONTRATANTE:         </w:t>
      </w:r>
      <w:r w:rsidRPr="00BB05BF">
        <w:rPr>
          <w:rFonts w:ascii="Century Gothic" w:hAnsi="Century Gothic" w:cs="Tahoma"/>
          <w:b/>
          <w:sz w:val="18"/>
          <w:szCs w:val="18"/>
        </w:rPr>
        <w:tab/>
        <w:t xml:space="preserve"> </w:t>
      </w:r>
      <w:r w:rsidRPr="00BB05BF">
        <w:rPr>
          <w:rFonts w:ascii="Century Gothic" w:hAnsi="Century Gothic" w:cs="Tahoma"/>
          <w:b/>
          <w:sz w:val="18"/>
          <w:szCs w:val="18"/>
        </w:rPr>
        <w:tab/>
        <w:t xml:space="preserve"> E.S.E METROSALUD </w:t>
      </w:r>
    </w:p>
    <w:p w14:paraId="12E0585A" w14:textId="77777777" w:rsidR="00782E95" w:rsidRPr="00BB05BF" w:rsidRDefault="00782E95" w:rsidP="0075335A">
      <w:pPr>
        <w:jc w:val="both"/>
        <w:rPr>
          <w:rFonts w:ascii="Century Gothic" w:hAnsi="Century Gothic" w:cs="Tahoma"/>
          <w:b/>
          <w:sz w:val="18"/>
          <w:szCs w:val="18"/>
        </w:rPr>
      </w:pPr>
    </w:p>
    <w:p w14:paraId="43AA434C" w14:textId="77777777" w:rsidR="00782E95" w:rsidRPr="00BB05BF" w:rsidRDefault="00473EE5" w:rsidP="0075335A">
      <w:pPr>
        <w:tabs>
          <w:tab w:val="left" w:pos="2127"/>
        </w:tabs>
        <w:jc w:val="both"/>
        <w:rPr>
          <w:rFonts w:ascii="Century Gothic" w:hAnsi="Century Gothic" w:cs="Tahoma"/>
          <w:b/>
          <w:sz w:val="18"/>
          <w:szCs w:val="18"/>
          <w:lang w:val="es-CO"/>
        </w:rPr>
      </w:pPr>
      <w:r w:rsidRPr="00BB05BF">
        <w:rPr>
          <w:rFonts w:ascii="Century Gothic" w:hAnsi="Century Gothic" w:cs="Tahoma"/>
          <w:b/>
          <w:sz w:val="18"/>
          <w:szCs w:val="18"/>
          <w:lang w:val="es-CO"/>
        </w:rPr>
        <w:t xml:space="preserve">NIT:                            </w:t>
      </w:r>
      <w:r w:rsidRPr="00BB05BF">
        <w:rPr>
          <w:rFonts w:ascii="Century Gothic" w:hAnsi="Century Gothic" w:cs="Tahoma"/>
          <w:b/>
          <w:sz w:val="18"/>
          <w:szCs w:val="18"/>
          <w:lang w:val="es-CO"/>
        </w:rPr>
        <w:tab/>
      </w:r>
      <w:r w:rsidRPr="00BB05BF">
        <w:rPr>
          <w:rFonts w:ascii="Century Gothic" w:hAnsi="Century Gothic" w:cs="Tahoma"/>
          <w:b/>
          <w:sz w:val="18"/>
          <w:szCs w:val="18"/>
          <w:lang w:val="es-CO"/>
        </w:rPr>
        <w:tab/>
        <w:t>800.058.016-1</w:t>
      </w:r>
    </w:p>
    <w:p w14:paraId="75E482D6" w14:textId="77777777" w:rsidR="00782E95" w:rsidRPr="00BB05BF" w:rsidRDefault="00782E95" w:rsidP="0075335A">
      <w:pPr>
        <w:spacing w:line="240" w:lineRule="atLeast"/>
        <w:ind w:left="2355" w:hanging="2355"/>
        <w:jc w:val="both"/>
        <w:rPr>
          <w:rFonts w:ascii="Century Gothic" w:hAnsi="Century Gothic" w:cs="Tahoma"/>
          <w:b/>
          <w:sz w:val="18"/>
          <w:szCs w:val="18"/>
        </w:rPr>
      </w:pPr>
    </w:p>
    <w:p w14:paraId="5A7C4FD7"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CONTRATISTA:        </w:t>
      </w:r>
      <w:r w:rsidRPr="00BB05BF">
        <w:rPr>
          <w:rFonts w:ascii="Century Gothic" w:hAnsi="Century Gothic" w:cs="Tahoma"/>
          <w:b/>
          <w:sz w:val="18"/>
          <w:szCs w:val="18"/>
        </w:rPr>
        <w:tab/>
      </w:r>
      <w:r w:rsidRPr="00BB05BF">
        <w:rPr>
          <w:rFonts w:ascii="Century Gothic" w:hAnsi="Century Gothic" w:cs="Tahoma"/>
          <w:b/>
          <w:sz w:val="18"/>
          <w:szCs w:val="18"/>
        </w:rPr>
        <w:tab/>
      </w:r>
      <w:bookmarkStart w:id="0" w:name="_Hlk95744908"/>
    </w:p>
    <w:bookmarkEnd w:id="0"/>
    <w:p w14:paraId="6E0FCDEF" w14:textId="77777777" w:rsidR="00782E95" w:rsidRPr="00BB05BF" w:rsidRDefault="00782E95" w:rsidP="0075335A">
      <w:pPr>
        <w:ind w:left="2155" w:hanging="2155"/>
        <w:jc w:val="both"/>
        <w:rPr>
          <w:rFonts w:ascii="Century Gothic" w:hAnsi="Century Gothic" w:cs="Tahoma"/>
          <w:b/>
          <w:sz w:val="18"/>
          <w:szCs w:val="18"/>
        </w:rPr>
      </w:pPr>
    </w:p>
    <w:p w14:paraId="6F5C3A10"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NIT: </w:t>
      </w:r>
      <w:r w:rsidRPr="00BB05BF">
        <w:rPr>
          <w:rFonts w:ascii="Century Gothic" w:hAnsi="Century Gothic" w:cs="Tahoma"/>
          <w:b/>
          <w:sz w:val="18"/>
          <w:szCs w:val="18"/>
        </w:rPr>
        <w:tab/>
      </w:r>
      <w:r w:rsidRPr="00BB05BF">
        <w:rPr>
          <w:rFonts w:ascii="Century Gothic" w:hAnsi="Century Gothic" w:cs="Tahoma"/>
          <w:b/>
          <w:sz w:val="18"/>
          <w:szCs w:val="18"/>
        </w:rPr>
        <w:tab/>
      </w:r>
      <w:r w:rsidR="0075335A">
        <w:rPr>
          <w:rFonts w:ascii="Century Gothic" w:hAnsi="Century Gothic" w:cs="Tahoma"/>
          <w:b/>
          <w:sz w:val="18"/>
          <w:szCs w:val="18"/>
        </w:rPr>
        <w:t xml:space="preserve"> </w:t>
      </w:r>
    </w:p>
    <w:p w14:paraId="402C7BE9" w14:textId="77777777" w:rsidR="00782E95" w:rsidRPr="00BB05BF" w:rsidRDefault="00782E95" w:rsidP="0075335A">
      <w:pPr>
        <w:ind w:left="2155" w:hanging="2155"/>
        <w:jc w:val="both"/>
        <w:rPr>
          <w:rFonts w:ascii="Century Gothic" w:hAnsi="Century Gothic"/>
          <w:b/>
          <w:sz w:val="18"/>
          <w:szCs w:val="18"/>
        </w:rPr>
      </w:pPr>
    </w:p>
    <w:p w14:paraId="09E1681E" w14:textId="458E9A05" w:rsidR="00782E95" w:rsidRPr="00BB05BF" w:rsidRDefault="00473EE5" w:rsidP="0075335A">
      <w:pPr>
        <w:ind w:left="2832" w:hanging="2832"/>
        <w:jc w:val="both"/>
        <w:rPr>
          <w:rFonts w:ascii="Century Gothic" w:hAnsi="Century Gothic"/>
          <w:b/>
          <w:sz w:val="18"/>
          <w:szCs w:val="18"/>
        </w:rPr>
      </w:pPr>
      <w:r w:rsidRPr="00BB05BF">
        <w:rPr>
          <w:rFonts w:ascii="Century Gothic" w:hAnsi="Century Gothic"/>
          <w:b/>
          <w:sz w:val="18"/>
          <w:szCs w:val="18"/>
        </w:rPr>
        <w:t>OBJETO:</w:t>
      </w:r>
      <w:r w:rsidRPr="00BB05BF">
        <w:rPr>
          <w:rFonts w:ascii="Century Gothic" w:hAnsi="Century Gothic"/>
          <w:b/>
          <w:sz w:val="18"/>
          <w:szCs w:val="18"/>
        </w:rPr>
        <w:tab/>
      </w:r>
      <w:r w:rsidR="00EA58ED" w:rsidRPr="00EA58ED">
        <w:rPr>
          <w:rFonts w:ascii="Century Gothic" w:hAnsi="Century Gothic" w:cs="Tahoma"/>
          <w:b/>
          <w:sz w:val="20"/>
          <w:szCs w:val="20"/>
          <w:lang w:val="es-CO"/>
        </w:rPr>
        <w:t>SUMINISTRO DE REACTIVOS DE LABORATORIO PARA REALIZAR LAS PRUEBAS DE QUÍMICA, HEMATOLOGÍA, UROANÁLISIS, E INFECCIOSAS Y HORMONAS</w:t>
      </w:r>
      <w:r w:rsidR="00EA58ED" w:rsidRPr="00EA58ED">
        <w:rPr>
          <w:rFonts w:ascii="Century Gothic" w:hAnsi="Century Gothic" w:cs="Tahoma"/>
          <w:b/>
          <w:sz w:val="20"/>
          <w:szCs w:val="20"/>
        </w:rPr>
        <w:t xml:space="preserve"> </w:t>
      </w:r>
      <w:r w:rsidRPr="00BB05BF">
        <w:rPr>
          <w:rFonts w:ascii="Century Gothic" w:hAnsi="Century Gothic"/>
          <w:b/>
          <w:sz w:val="18"/>
          <w:szCs w:val="18"/>
        </w:rPr>
        <w:t>VALOR:</w:t>
      </w:r>
      <w:r w:rsidRPr="00BB05BF">
        <w:rPr>
          <w:rFonts w:ascii="Century Gothic" w:hAnsi="Century Gothic"/>
          <w:b/>
          <w:sz w:val="18"/>
          <w:szCs w:val="18"/>
        </w:rPr>
        <w:tab/>
      </w:r>
      <w:bookmarkStart w:id="1" w:name="_Hlk320609151"/>
    </w:p>
    <w:bookmarkEnd w:id="1"/>
    <w:p w14:paraId="2763F55B" w14:textId="77777777" w:rsidR="00782E95" w:rsidRPr="00BB05BF" w:rsidRDefault="00782E95" w:rsidP="0075335A">
      <w:pPr>
        <w:ind w:left="2155" w:hanging="2155"/>
        <w:jc w:val="both"/>
        <w:rPr>
          <w:rFonts w:ascii="Century Gothic" w:hAnsi="Century Gothic"/>
          <w:b/>
          <w:sz w:val="18"/>
          <w:szCs w:val="18"/>
        </w:rPr>
      </w:pPr>
    </w:p>
    <w:p w14:paraId="40C86F36" w14:textId="77777777" w:rsidR="00782E95" w:rsidRPr="00BB05BF" w:rsidRDefault="00473EE5" w:rsidP="0075335A">
      <w:pPr>
        <w:ind w:left="2155" w:hanging="2155"/>
        <w:jc w:val="both"/>
        <w:rPr>
          <w:rFonts w:ascii="Century Gothic" w:hAnsi="Century Gothic"/>
          <w:b/>
          <w:sz w:val="18"/>
          <w:szCs w:val="18"/>
        </w:rPr>
      </w:pPr>
      <w:r w:rsidRPr="00BB05BF">
        <w:rPr>
          <w:rFonts w:ascii="Century Gothic" w:hAnsi="Century Gothic"/>
          <w:b/>
          <w:sz w:val="18"/>
          <w:szCs w:val="18"/>
        </w:rPr>
        <w:t xml:space="preserve">PLAZO:  </w:t>
      </w:r>
      <w:r w:rsidRPr="00BB05BF">
        <w:rPr>
          <w:rFonts w:ascii="Century Gothic" w:hAnsi="Century Gothic"/>
          <w:b/>
          <w:sz w:val="18"/>
          <w:szCs w:val="18"/>
        </w:rPr>
        <w:tab/>
      </w:r>
      <w:r w:rsidRPr="00BB05BF">
        <w:rPr>
          <w:rFonts w:ascii="Century Gothic" w:hAnsi="Century Gothic"/>
          <w:b/>
          <w:sz w:val="18"/>
          <w:szCs w:val="18"/>
        </w:rPr>
        <w:tab/>
        <w:t>HASTA TREINTA Y UNO (31) DE DICIEMBRE DE 2.023</w:t>
      </w:r>
    </w:p>
    <w:p w14:paraId="645F4B93" w14:textId="77777777" w:rsidR="00782E95" w:rsidRPr="00BB05BF" w:rsidRDefault="00782E95" w:rsidP="0075335A">
      <w:pPr>
        <w:ind w:left="2155" w:hanging="2155"/>
        <w:jc w:val="both"/>
        <w:rPr>
          <w:rFonts w:ascii="Century Gothic" w:hAnsi="Century Gothic"/>
          <w:b/>
          <w:sz w:val="18"/>
          <w:szCs w:val="18"/>
        </w:rPr>
      </w:pPr>
    </w:p>
    <w:p w14:paraId="36E321E4" w14:textId="77777777" w:rsidR="00782E95" w:rsidRPr="00BB05BF" w:rsidRDefault="00782E95" w:rsidP="0075335A">
      <w:pPr>
        <w:ind w:left="2155" w:hanging="2155"/>
        <w:jc w:val="both"/>
        <w:rPr>
          <w:rFonts w:ascii="Century Gothic" w:hAnsi="Century Gothic"/>
          <w:b/>
          <w:sz w:val="18"/>
          <w:szCs w:val="18"/>
        </w:rPr>
      </w:pPr>
    </w:p>
    <w:p w14:paraId="4297F95A" w14:textId="77777777" w:rsidR="00782E95" w:rsidRPr="00BB05BF" w:rsidRDefault="00473EE5" w:rsidP="0075335A">
      <w:pPr>
        <w:spacing w:line="240" w:lineRule="atLeast"/>
        <w:jc w:val="both"/>
        <w:rPr>
          <w:rFonts w:ascii="Century Gothic" w:hAnsi="Century Gothic"/>
          <w:b/>
          <w:color w:val="000000"/>
          <w:sz w:val="18"/>
          <w:szCs w:val="18"/>
        </w:rPr>
      </w:pPr>
      <w:r w:rsidRPr="00BB05BF">
        <w:rPr>
          <w:rFonts w:ascii="Century Gothic" w:hAnsi="Century Gothic" w:cs="Tahoma"/>
          <w:sz w:val="18"/>
          <w:szCs w:val="18"/>
        </w:rPr>
        <w:t xml:space="preserve">Entre los suscritos </w:t>
      </w:r>
      <w:r w:rsidRPr="00BB05BF">
        <w:rPr>
          <w:rFonts w:ascii="Century Gothic" w:hAnsi="Century Gothic" w:cs="Tahoma"/>
          <w:b/>
          <w:sz w:val="18"/>
          <w:szCs w:val="18"/>
        </w:rPr>
        <w:t xml:space="preserve">VALENTINA SOSA CARVAJAL, </w:t>
      </w:r>
      <w:r w:rsidRPr="00BB05BF">
        <w:rPr>
          <w:rFonts w:ascii="Century Gothic" w:hAnsi="Century Gothic" w:cs="Tahoma"/>
          <w:sz w:val="18"/>
          <w:szCs w:val="18"/>
        </w:rPr>
        <w:t xml:space="preserve">identificada con la cédula de ciudadanía N°43.875.943 obrando en calidad de Gerente de la Empresa Social del Estado METROSALUD, nombrada mediante Decreto 018 de enero 06 de 2023 </w:t>
      </w:r>
      <w:r w:rsidRPr="00BB05BF">
        <w:rPr>
          <w:rFonts w:ascii="Century Gothic" w:hAnsi="Century Gothic" w:cs="Arial"/>
          <w:snapToGrid w:val="0"/>
          <w:sz w:val="18"/>
          <w:szCs w:val="18"/>
        </w:rPr>
        <w:t xml:space="preserve">y </w:t>
      </w:r>
      <w:r w:rsidR="00782E95" w:rsidRPr="00BB05BF">
        <w:rPr>
          <w:rFonts w:ascii="Century Gothic" w:hAnsi="Century Gothic" w:cs="Tahoma"/>
          <w:sz w:val="18"/>
          <w:szCs w:val="18"/>
        </w:rPr>
        <w:t xml:space="preserve">respaldada contractualmente con el Acuerdo 252 de 2.014 y 385 de 2020,  de una  parte que en adelante  se denominará </w:t>
      </w:r>
      <w:r w:rsidR="00782E95" w:rsidRPr="00BB05BF">
        <w:rPr>
          <w:rFonts w:ascii="Century Gothic" w:hAnsi="Century Gothic" w:cs="Tahoma"/>
          <w:b/>
          <w:sz w:val="18"/>
          <w:szCs w:val="18"/>
        </w:rPr>
        <w:t>METROSALUD</w:t>
      </w:r>
      <w:r w:rsidR="00782E95" w:rsidRPr="00BB05BF">
        <w:rPr>
          <w:rFonts w:ascii="Century Gothic" w:hAnsi="Century Gothic" w:cs="Arial"/>
          <w:sz w:val="18"/>
          <w:szCs w:val="18"/>
        </w:rPr>
        <w:t>,</w:t>
      </w:r>
      <w:r w:rsidR="00782E95" w:rsidRPr="00BB05BF">
        <w:rPr>
          <w:rFonts w:ascii="Century Gothic" w:hAnsi="Century Gothic" w:cs="Arial"/>
          <w:snapToGrid w:val="0"/>
          <w:sz w:val="18"/>
          <w:szCs w:val="18"/>
        </w:rPr>
        <w:t xml:space="preserve"> de una parte y </w:t>
      </w:r>
      <w:proofErr w:type="spellStart"/>
      <w:r w:rsidR="0075335A">
        <w:rPr>
          <w:rFonts w:ascii="Century Gothic" w:hAnsi="Century Gothic" w:cs="Tahoma"/>
          <w:b/>
          <w:sz w:val="18"/>
          <w:szCs w:val="18"/>
        </w:rPr>
        <w:t>xxxxxxxx</w:t>
      </w:r>
      <w:proofErr w:type="spellEnd"/>
      <w:r w:rsidR="00782E95" w:rsidRPr="00BB05BF">
        <w:rPr>
          <w:rFonts w:ascii="Century Gothic" w:hAnsi="Century Gothic" w:cs="Tahoma"/>
          <w:sz w:val="18"/>
          <w:szCs w:val="18"/>
        </w:rPr>
        <w:t xml:space="preserve">, identificada con la cédula de ciudadanía número </w:t>
      </w:r>
      <w:r w:rsidRPr="00BB05BF">
        <w:rPr>
          <w:rFonts w:ascii="Century Gothic" w:hAnsi="Century Gothic" w:cs="Tahoma"/>
          <w:sz w:val="18"/>
          <w:szCs w:val="18"/>
        </w:rPr>
        <w:t>32.445.848</w:t>
      </w:r>
      <w:r w:rsidR="00782E95" w:rsidRPr="00BB05BF">
        <w:rPr>
          <w:rFonts w:ascii="Century Gothic" w:hAnsi="Century Gothic" w:cs="Tahoma"/>
          <w:sz w:val="18"/>
          <w:szCs w:val="18"/>
        </w:rPr>
        <w:t>, quien obra en representación de la empresa</w:t>
      </w:r>
      <w:r w:rsidR="00782E95" w:rsidRPr="00BB05BF">
        <w:rPr>
          <w:rFonts w:ascii="Century Gothic" w:hAnsi="Century Gothic" w:cs="Tahoma"/>
          <w:b/>
          <w:sz w:val="18"/>
          <w:szCs w:val="18"/>
        </w:rPr>
        <w:t xml:space="preserve">  </w:t>
      </w:r>
      <w:proofErr w:type="spellStart"/>
      <w:r w:rsidR="0075335A">
        <w:rPr>
          <w:rFonts w:ascii="Century Gothic" w:hAnsi="Century Gothic" w:cs="Tahoma"/>
          <w:b/>
          <w:sz w:val="18"/>
          <w:szCs w:val="18"/>
        </w:rPr>
        <w:t>xxxxxxxxx</w:t>
      </w:r>
      <w:proofErr w:type="spellEnd"/>
      <w:r w:rsidRPr="00BB05BF">
        <w:rPr>
          <w:rFonts w:ascii="Century Gothic" w:hAnsi="Century Gothic" w:cs="Tahoma"/>
          <w:b/>
          <w:sz w:val="18"/>
          <w:szCs w:val="18"/>
        </w:rPr>
        <w:t xml:space="preserve">   </w:t>
      </w:r>
      <w:r w:rsidR="00782E95" w:rsidRPr="00BB05BF">
        <w:rPr>
          <w:rFonts w:ascii="Century Gothic" w:hAnsi="Century Gothic" w:cs="Tahoma"/>
          <w:sz w:val="18"/>
          <w:szCs w:val="18"/>
        </w:rPr>
        <w:t xml:space="preserve">denominada </w:t>
      </w:r>
      <w:r w:rsidR="00782E95" w:rsidRPr="00BB05BF">
        <w:rPr>
          <w:rFonts w:ascii="Century Gothic" w:hAnsi="Century Gothic" w:cs="Tahoma"/>
          <w:b/>
          <w:sz w:val="18"/>
          <w:szCs w:val="18"/>
        </w:rPr>
        <w:t>EL CONTRATISTA</w:t>
      </w:r>
      <w:r w:rsidR="00782E95" w:rsidRPr="00BB05BF">
        <w:rPr>
          <w:rFonts w:ascii="Century Gothic" w:hAnsi="Century Gothic"/>
          <w:b/>
          <w:sz w:val="18"/>
          <w:szCs w:val="18"/>
        </w:rPr>
        <w:t>,</w:t>
      </w:r>
      <w:r w:rsidR="00782E95" w:rsidRPr="00BB05BF">
        <w:rPr>
          <w:rFonts w:ascii="Century Gothic" w:hAnsi="Century Gothic"/>
          <w:sz w:val="18"/>
          <w:szCs w:val="18"/>
        </w:rPr>
        <w:t xml:space="preserve">  se ha convenido celebrar el presente contrato de suministro, el cual se regirá por las siguientes cláusulas, y previas las siguientes consideraciones: --------------------------------------------</w:t>
      </w:r>
      <w:r w:rsidR="00DB46DD" w:rsidRPr="00BB05BF">
        <w:rPr>
          <w:rFonts w:ascii="Century Gothic" w:hAnsi="Century Gothic"/>
          <w:sz w:val="18"/>
          <w:szCs w:val="18"/>
        </w:rPr>
        <w:t>--------------</w:t>
      </w:r>
      <w:r w:rsidR="00782E95" w:rsidRPr="00BB05BF">
        <w:rPr>
          <w:rFonts w:ascii="Century Gothic" w:hAnsi="Century Gothic"/>
          <w:sz w:val="18"/>
          <w:szCs w:val="18"/>
        </w:rPr>
        <w:t>---------------------------------</w:t>
      </w:r>
    </w:p>
    <w:p w14:paraId="5B45BD26" w14:textId="77777777" w:rsidR="00782E95" w:rsidRPr="00BB05BF" w:rsidRDefault="00782E95" w:rsidP="0075335A">
      <w:pPr>
        <w:numPr>
          <w:ilvl w:val="0"/>
          <w:numId w:val="2"/>
        </w:numPr>
        <w:jc w:val="both"/>
        <w:rPr>
          <w:rFonts w:ascii="Century Gothic" w:hAnsi="Century Gothic" w:cs="Tahoma"/>
          <w:sz w:val="18"/>
          <w:szCs w:val="18"/>
        </w:rPr>
      </w:pPr>
      <w:r w:rsidRPr="00BB05BF">
        <w:rPr>
          <w:rFonts w:ascii="Century Gothic" w:hAnsi="Century Gothic" w:cs="Tahoma"/>
          <w:sz w:val="18"/>
          <w:szCs w:val="18"/>
        </w:rPr>
        <w:t xml:space="preserve">Que Metrosalud requiere garantizar el </w:t>
      </w:r>
      <w:r w:rsidR="00DB46DD" w:rsidRPr="00BB05BF">
        <w:rPr>
          <w:rFonts w:ascii="Century Gothic" w:hAnsi="Century Gothic" w:cs="Tahoma"/>
          <w:sz w:val="18"/>
          <w:szCs w:val="18"/>
        </w:rPr>
        <w:t>suministro de reactivos de laboratorio para la prestación de servicios en la ESE METROSALUD</w:t>
      </w:r>
      <w:r w:rsidRPr="00BB05BF">
        <w:rPr>
          <w:rFonts w:ascii="Century Gothic" w:hAnsi="Century Gothic" w:cs="Tahoma"/>
          <w:sz w:val="18"/>
          <w:szCs w:val="18"/>
        </w:rPr>
        <w:t>, este requerimiento hace parte del plan de compras de 2</w:t>
      </w:r>
      <w:r w:rsidR="00DB46DD" w:rsidRPr="00BB05BF">
        <w:rPr>
          <w:rFonts w:ascii="Century Gothic" w:hAnsi="Century Gothic" w:cs="Tahoma"/>
          <w:sz w:val="18"/>
          <w:szCs w:val="18"/>
        </w:rPr>
        <w:t>.</w:t>
      </w:r>
      <w:r w:rsidRPr="00BB05BF">
        <w:rPr>
          <w:rFonts w:ascii="Century Gothic" w:hAnsi="Century Gothic" w:cs="Tahoma"/>
          <w:sz w:val="18"/>
          <w:szCs w:val="18"/>
        </w:rPr>
        <w:t>02</w:t>
      </w:r>
      <w:r w:rsidR="00473EE5" w:rsidRPr="00BB05BF">
        <w:rPr>
          <w:rFonts w:ascii="Century Gothic" w:hAnsi="Century Gothic" w:cs="Tahoma"/>
          <w:sz w:val="18"/>
          <w:szCs w:val="18"/>
        </w:rPr>
        <w:t>3</w:t>
      </w:r>
      <w:r w:rsidRPr="00BB05BF">
        <w:rPr>
          <w:rFonts w:ascii="Century Gothic" w:hAnsi="Century Gothic" w:cs="Tahoma"/>
          <w:sz w:val="18"/>
          <w:szCs w:val="18"/>
        </w:rPr>
        <w:t xml:space="preserve">. </w:t>
      </w:r>
    </w:p>
    <w:p w14:paraId="1D763146" w14:textId="77777777" w:rsidR="00782E95" w:rsidRPr="00BB05BF" w:rsidRDefault="00782E95" w:rsidP="0075335A">
      <w:pPr>
        <w:numPr>
          <w:ilvl w:val="0"/>
          <w:numId w:val="2"/>
        </w:numPr>
        <w:jc w:val="both"/>
        <w:rPr>
          <w:rFonts w:ascii="Century Gothic" w:eastAsia="Times New Roman" w:hAnsi="Century Gothic" w:cs="Tahoma"/>
          <w:sz w:val="18"/>
          <w:szCs w:val="18"/>
        </w:rPr>
      </w:pPr>
      <w:r w:rsidRPr="00BB05BF">
        <w:rPr>
          <w:rFonts w:ascii="Century Gothic" w:hAnsi="Century Gothic" w:cs="Tahoma"/>
          <w:sz w:val="18"/>
          <w:szCs w:val="18"/>
        </w:rPr>
        <w:t>Que</w:t>
      </w:r>
      <w:r w:rsidRPr="00BB05BF">
        <w:rPr>
          <w:rFonts w:ascii="Century Gothic" w:eastAsia="Times New Roman" w:hAnsi="Century Gothic" w:cs="Tahoma"/>
          <w:sz w:val="18"/>
          <w:szCs w:val="18"/>
        </w:rPr>
        <w:t xml:space="preserve"> con base en el acuerdo 252 de 2014 Manual de contratación de Metrosalud y teniendo en cuenta la naturaleza del objeto a contratar este proceso se hace por Selección directa, acorde con el artículo </w:t>
      </w:r>
      <w:proofErr w:type="spellStart"/>
      <w:r w:rsidR="0075335A">
        <w:rPr>
          <w:rFonts w:ascii="Century Gothic" w:eastAsia="Times New Roman" w:hAnsi="Century Gothic" w:cs="Tahoma"/>
          <w:sz w:val="18"/>
          <w:szCs w:val="18"/>
        </w:rPr>
        <w:t>xxx</w:t>
      </w:r>
      <w:proofErr w:type="spellEnd"/>
      <w:r w:rsidRPr="00BB05BF">
        <w:rPr>
          <w:rFonts w:ascii="Century Gothic" w:eastAsia="Times New Roman" w:hAnsi="Century Gothic" w:cs="Tahoma"/>
          <w:sz w:val="18"/>
          <w:szCs w:val="18"/>
        </w:rPr>
        <w:t>” -------------------------------</w:t>
      </w:r>
    </w:p>
    <w:p w14:paraId="5A4D156E" w14:textId="77777777" w:rsidR="00782E95" w:rsidRDefault="00782E95" w:rsidP="0075335A">
      <w:pPr>
        <w:numPr>
          <w:ilvl w:val="0"/>
          <w:numId w:val="2"/>
        </w:numPr>
        <w:jc w:val="both"/>
        <w:rPr>
          <w:rFonts w:ascii="Century Gothic" w:eastAsia="Times New Roman" w:hAnsi="Century Gothic" w:cs="Tahoma"/>
          <w:sz w:val="18"/>
          <w:szCs w:val="18"/>
        </w:rPr>
      </w:pPr>
      <w:r w:rsidRPr="00BB05BF">
        <w:rPr>
          <w:rFonts w:ascii="Century Gothic" w:eastAsia="Times New Roman" w:hAnsi="Century Gothic" w:cs="Tahoma"/>
          <w:sz w:val="18"/>
          <w:szCs w:val="18"/>
        </w:rPr>
        <w:t xml:space="preserve">Que se realiza invitación directa a </w:t>
      </w:r>
      <w:r w:rsidR="00473EE5" w:rsidRPr="00BB05BF">
        <w:rPr>
          <w:rFonts w:ascii="Century Gothic" w:eastAsia="Times New Roman" w:hAnsi="Century Gothic" w:cs="Tahoma"/>
          <w:sz w:val="18"/>
          <w:szCs w:val="18"/>
        </w:rPr>
        <w:t xml:space="preserve">TIENDA MEDICA MEDELLÍN S.A.S.   </w:t>
      </w:r>
      <w:r w:rsidRPr="00BB05BF">
        <w:rPr>
          <w:rFonts w:ascii="Century Gothic" w:eastAsia="Times New Roman" w:hAnsi="Century Gothic" w:cs="Tahoma"/>
          <w:sz w:val="18"/>
          <w:szCs w:val="18"/>
        </w:rPr>
        <w:t xml:space="preserve">para presentar propuesta, la cual fue radicada el </w:t>
      </w:r>
      <w:proofErr w:type="gramStart"/>
      <w:r w:rsidRPr="00BB05BF">
        <w:rPr>
          <w:rFonts w:ascii="Century Gothic" w:eastAsia="Times New Roman" w:hAnsi="Century Gothic" w:cs="Tahoma"/>
          <w:sz w:val="18"/>
          <w:szCs w:val="18"/>
        </w:rPr>
        <w:t xml:space="preserve">día </w:t>
      </w:r>
      <w:r w:rsidR="0075335A">
        <w:rPr>
          <w:rFonts w:ascii="Century Gothic" w:eastAsia="Times New Roman" w:hAnsi="Century Gothic" w:cs="Tahoma"/>
          <w:sz w:val="18"/>
          <w:szCs w:val="18"/>
        </w:rPr>
        <w:t xml:space="preserve"> 2</w:t>
      </w:r>
      <w:r w:rsidRPr="00BB05BF">
        <w:rPr>
          <w:rFonts w:ascii="Century Gothic" w:eastAsia="Times New Roman" w:hAnsi="Century Gothic" w:cs="Tahoma"/>
          <w:sz w:val="18"/>
          <w:szCs w:val="18"/>
        </w:rPr>
        <w:t>.</w:t>
      </w:r>
      <w:r w:rsidR="00DB46DD" w:rsidRPr="00BB05BF">
        <w:rPr>
          <w:rFonts w:ascii="Century Gothic" w:eastAsia="Times New Roman" w:hAnsi="Century Gothic" w:cs="Tahoma"/>
          <w:sz w:val="18"/>
          <w:szCs w:val="18"/>
        </w:rPr>
        <w:t>02</w:t>
      </w:r>
      <w:r w:rsidR="00473EE5" w:rsidRPr="00BB05BF">
        <w:rPr>
          <w:rFonts w:ascii="Century Gothic" w:eastAsia="Times New Roman" w:hAnsi="Century Gothic" w:cs="Tahoma"/>
          <w:sz w:val="18"/>
          <w:szCs w:val="18"/>
        </w:rPr>
        <w:t>3</w:t>
      </w:r>
      <w:proofErr w:type="gramEnd"/>
      <w:r w:rsidRPr="00BB05BF">
        <w:rPr>
          <w:rFonts w:ascii="Century Gothic" w:eastAsia="Times New Roman" w:hAnsi="Century Gothic" w:cs="Tahoma"/>
          <w:sz w:val="18"/>
          <w:szCs w:val="18"/>
        </w:rPr>
        <w:t>, la cual cumple con las condiciones descritas en la invitación. ----------------------</w:t>
      </w:r>
      <w:r w:rsidR="00BB05BF">
        <w:rPr>
          <w:rFonts w:ascii="Century Gothic" w:eastAsia="Times New Roman" w:hAnsi="Century Gothic" w:cs="Tahoma"/>
          <w:sz w:val="18"/>
          <w:szCs w:val="18"/>
        </w:rPr>
        <w:t>---------------------------------------------------</w:t>
      </w:r>
      <w:r w:rsidRPr="00BB05BF">
        <w:rPr>
          <w:rFonts w:ascii="Century Gothic" w:eastAsia="Times New Roman" w:hAnsi="Century Gothic" w:cs="Tahoma"/>
          <w:sz w:val="18"/>
          <w:szCs w:val="18"/>
        </w:rPr>
        <w:t>-------------------------------------------------</w:t>
      </w:r>
    </w:p>
    <w:p w14:paraId="5A3C1658" w14:textId="77777777" w:rsidR="000B5BEA" w:rsidRPr="00BB05BF" w:rsidRDefault="000B5BEA" w:rsidP="0075335A">
      <w:pPr>
        <w:numPr>
          <w:ilvl w:val="0"/>
          <w:numId w:val="2"/>
        </w:numPr>
        <w:jc w:val="both"/>
        <w:rPr>
          <w:rFonts w:ascii="Century Gothic" w:eastAsia="Times New Roman" w:hAnsi="Century Gothic" w:cs="Tahoma"/>
          <w:sz w:val="18"/>
          <w:szCs w:val="18"/>
        </w:rPr>
      </w:pPr>
      <w:r>
        <w:rPr>
          <w:rFonts w:ascii="Century Gothic" w:eastAsia="Times New Roman" w:hAnsi="Century Gothic" w:cs="Tahoma"/>
          <w:sz w:val="18"/>
          <w:szCs w:val="18"/>
        </w:rPr>
        <w:t xml:space="preserve">Que el comité de recomendaciones y adjudicaciones, como se evidencia en el acta </w:t>
      </w:r>
      <w:proofErr w:type="spellStart"/>
      <w:r>
        <w:rPr>
          <w:rFonts w:ascii="Century Gothic" w:eastAsia="Times New Roman" w:hAnsi="Century Gothic" w:cs="Tahoma"/>
          <w:sz w:val="18"/>
          <w:szCs w:val="18"/>
        </w:rPr>
        <w:t>N°</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del 23 de </w:t>
      </w:r>
      <w:proofErr w:type="spellStart"/>
      <w:proofErr w:type="gramStart"/>
      <w:r w:rsidR="0075335A">
        <w:rPr>
          <w:rFonts w:ascii="Century Gothic" w:eastAsia="Times New Roman" w:hAnsi="Century Gothic" w:cs="Tahoma"/>
          <w:sz w:val="18"/>
          <w:szCs w:val="18"/>
        </w:rPr>
        <w:t>xx</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w:t>
      </w:r>
      <w:proofErr w:type="gramEnd"/>
      <w:r>
        <w:rPr>
          <w:rFonts w:ascii="Century Gothic" w:eastAsia="Times New Roman" w:hAnsi="Century Gothic" w:cs="Tahoma"/>
          <w:sz w:val="18"/>
          <w:szCs w:val="18"/>
        </w:rPr>
        <w:t xml:space="preserve"> 2023, recomendó a la gerente la suscripción de este contrato. ------------------------------</w:t>
      </w:r>
    </w:p>
    <w:p w14:paraId="4E3211B3" w14:textId="77777777" w:rsidR="00782E95" w:rsidRPr="00BB05BF" w:rsidRDefault="00782E95" w:rsidP="0075335A">
      <w:pPr>
        <w:numPr>
          <w:ilvl w:val="0"/>
          <w:numId w:val="2"/>
        </w:numPr>
        <w:contextualSpacing/>
        <w:jc w:val="both"/>
        <w:rPr>
          <w:rFonts w:ascii="Century Gothic" w:hAnsi="Century Gothic" w:cs="Tahoma"/>
          <w:sz w:val="18"/>
          <w:szCs w:val="18"/>
        </w:rPr>
      </w:pPr>
      <w:r w:rsidRPr="00BB05BF">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r w:rsidR="00BB05BF">
        <w:rPr>
          <w:rFonts w:ascii="Century Gothic" w:hAnsi="Century Gothic" w:cs="Tahoma"/>
          <w:sz w:val="18"/>
          <w:szCs w:val="18"/>
        </w:rPr>
        <w:t>---------------------------------------------</w:t>
      </w:r>
      <w:r w:rsidRPr="00BB05BF">
        <w:rPr>
          <w:rFonts w:ascii="Century Gothic" w:hAnsi="Century Gothic" w:cs="Tahoma"/>
          <w:sz w:val="18"/>
          <w:szCs w:val="18"/>
        </w:rPr>
        <w:t>--------------</w:t>
      </w:r>
    </w:p>
    <w:p w14:paraId="270350B7" w14:textId="77777777" w:rsidR="003059B5" w:rsidRPr="005757E5" w:rsidRDefault="00782E95" w:rsidP="003059B5">
      <w:pPr>
        <w:jc w:val="both"/>
        <w:rPr>
          <w:rFonts w:ascii="Century Gothic" w:hAnsi="Century Gothic" w:cs="Tahoma"/>
        </w:rPr>
      </w:pPr>
      <w:r w:rsidRPr="00BB05BF">
        <w:rPr>
          <w:rFonts w:ascii="Century Gothic" w:hAnsi="Century Gothic"/>
          <w:b/>
          <w:sz w:val="18"/>
          <w:szCs w:val="18"/>
        </w:rPr>
        <w:t xml:space="preserve">PRIMERA. OBJETO: </w:t>
      </w:r>
      <w:r w:rsidRPr="00BB05BF">
        <w:rPr>
          <w:rFonts w:ascii="Century Gothic" w:hAnsi="Century Gothic"/>
          <w:sz w:val="18"/>
          <w:szCs w:val="18"/>
        </w:rPr>
        <w:t xml:space="preserve">  </w:t>
      </w:r>
      <w:r w:rsidR="003059B5" w:rsidRPr="00A618F2">
        <w:rPr>
          <w:rFonts w:ascii="Century Gothic" w:hAnsi="Century Gothic" w:cs="Tahoma"/>
          <w:b/>
          <w:sz w:val="18"/>
          <w:szCs w:val="18"/>
        </w:rPr>
        <w:t>SUMINISTRO DE REACTIVOS DE LABORATORIO PARA REALIZAR LAS PRUEBAS DE QUÍMICA, HEMATOLOGÍA, UROANÁLISIS, E INFECCIOSAS Y HORMONAS</w:t>
      </w:r>
      <w:r w:rsidR="003059B5" w:rsidRPr="00A618F2">
        <w:rPr>
          <w:rFonts w:ascii="Century Gothic" w:hAnsi="Century Gothic" w:cs="Tahoma"/>
          <w:sz w:val="18"/>
          <w:szCs w:val="18"/>
        </w:rPr>
        <w:t>, con analizadores en apoyo tecnológico y el sistema de información de laboratorio, conectado a historia clínica electrónica, necesarios para garantizar el servicio de laboratorio a los usuarios de la red de servicios de salud de la ESE Metrosalud y otros usuarios atendidos en la institución, con equipos en comodato para un periodo de dos años</w:t>
      </w:r>
      <w:r w:rsidR="003059B5">
        <w:rPr>
          <w:rFonts w:ascii="Century Gothic" w:hAnsi="Century Gothic" w:cs="Tahoma"/>
        </w:rPr>
        <w:t>.</w:t>
      </w:r>
    </w:p>
    <w:p w14:paraId="453C4D7A" w14:textId="77777777" w:rsidR="003059B5" w:rsidRDefault="003059B5" w:rsidP="003059B5">
      <w:pPr>
        <w:rPr>
          <w:rFonts w:ascii="Century Gothic" w:hAnsi="Century Gothic" w:cs="Tahoma"/>
        </w:rPr>
      </w:pPr>
    </w:p>
    <w:p w14:paraId="357528B9" w14:textId="77777777" w:rsidR="003059B5" w:rsidRPr="00A618F2" w:rsidRDefault="003059B5" w:rsidP="003059B5">
      <w:pPr>
        <w:rPr>
          <w:rFonts w:ascii="Century Gothic" w:hAnsi="Century Gothic" w:cs="Tahoma"/>
          <w:b/>
          <w:sz w:val="18"/>
          <w:szCs w:val="18"/>
        </w:rPr>
      </w:pPr>
      <w:r w:rsidRPr="00A618F2">
        <w:rPr>
          <w:rFonts w:ascii="Century Gothic" w:hAnsi="Century Gothic" w:cs="Tahoma"/>
          <w:b/>
          <w:sz w:val="18"/>
          <w:szCs w:val="18"/>
        </w:rPr>
        <w:t xml:space="preserve">NUMERO DE PRUEBAS A CONTRATAR </w:t>
      </w:r>
    </w:p>
    <w:p w14:paraId="6AA80E28" w14:textId="77777777" w:rsidR="003059B5" w:rsidRPr="00242FA4" w:rsidRDefault="003059B5" w:rsidP="003059B5">
      <w:pPr>
        <w:rPr>
          <w:rFonts w:ascii="Century Gothic" w:hAnsi="Century Gothic" w:cs="Tahoma"/>
        </w:rPr>
      </w:pPr>
    </w:p>
    <w:p w14:paraId="4C340346" w14:textId="77777777" w:rsidR="003059B5" w:rsidRPr="00A618F2" w:rsidRDefault="003059B5" w:rsidP="003059B5">
      <w:pPr>
        <w:autoSpaceDE w:val="0"/>
        <w:autoSpaceDN w:val="0"/>
        <w:adjustRightInd w:val="0"/>
        <w:rPr>
          <w:rFonts w:ascii="Century Gothic" w:hAnsi="Century Gothic" w:cs="Tahoma"/>
          <w:sz w:val="18"/>
          <w:szCs w:val="18"/>
        </w:rPr>
      </w:pPr>
      <w:r w:rsidRPr="00A618F2">
        <w:rPr>
          <w:rFonts w:ascii="Century Gothic" w:hAnsi="Century Gothic" w:cs="Tahoma"/>
          <w:sz w:val="18"/>
          <w:szCs w:val="18"/>
        </w:rPr>
        <w:t xml:space="preserve">En este listado se podrán incluir otras pruebas de laboratorio para procesar en los analizadores de química y hormonas, de acuerdo con la demanda de la prueba y el costo de </w:t>
      </w:r>
      <w:proofErr w:type="gramStart"/>
      <w:r w:rsidRPr="00A618F2">
        <w:rPr>
          <w:rFonts w:ascii="Century Gothic" w:hAnsi="Century Gothic" w:cs="Tahoma"/>
          <w:sz w:val="18"/>
          <w:szCs w:val="18"/>
        </w:rPr>
        <w:t>la misma</w:t>
      </w:r>
      <w:proofErr w:type="gramEnd"/>
      <w:r w:rsidRPr="00A618F2">
        <w:rPr>
          <w:rFonts w:ascii="Century Gothic" w:hAnsi="Century Gothic" w:cs="Tahoma"/>
          <w:sz w:val="18"/>
          <w:szCs w:val="18"/>
        </w:rPr>
        <w:t xml:space="preserve"> y la comparación con la tarifa de la remisión.</w:t>
      </w:r>
    </w:p>
    <w:p w14:paraId="026E801B" w14:textId="77777777" w:rsidR="003059B5" w:rsidRPr="00A618F2" w:rsidRDefault="003059B5" w:rsidP="003059B5">
      <w:pPr>
        <w:autoSpaceDE w:val="0"/>
        <w:autoSpaceDN w:val="0"/>
        <w:adjustRightInd w:val="0"/>
        <w:rPr>
          <w:rFonts w:ascii="Century Gothic" w:hAnsi="Century Gothic" w:cs="Tahoma"/>
          <w:sz w:val="18"/>
          <w:szCs w:val="18"/>
        </w:rPr>
      </w:pPr>
    </w:p>
    <w:tbl>
      <w:tblPr>
        <w:tblW w:w="7292" w:type="dxa"/>
        <w:jc w:val="center"/>
        <w:tblLayout w:type="fixed"/>
        <w:tblCellMar>
          <w:left w:w="70" w:type="dxa"/>
          <w:right w:w="70" w:type="dxa"/>
        </w:tblCellMar>
        <w:tblLook w:val="04A0" w:firstRow="1" w:lastRow="0" w:firstColumn="1" w:lastColumn="0" w:noHBand="0" w:noVBand="1"/>
      </w:tblPr>
      <w:tblGrid>
        <w:gridCol w:w="5874"/>
        <w:gridCol w:w="1418"/>
      </w:tblGrid>
      <w:tr w:rsidR="003059B5" w:rsidRPr="00481916" w14:paraId="584CF235" w14:textId="77777777" w:rsidTr="0073393C">
        <w:trPr>
          <w:trHeight w:val="327"/>
          <w:jc w:val="center"/>
        </w:trPr>
        <w:tc>
          <w:tcPr>
            <w:tcW w:w="587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4353FF5" w14:textId="77777777" w:rsidR="003059B5" w:rsidRPr="00481916" w:rsidRDefault="003059B5" w:rsidP="0073393C">
            <w:pPr>
              <w:jc w:val="center"/>
              <w:rPr>
                <w:rFonts w:ascii="Century Gothic" w:hAnsi="Century Gothic" w:cs="Arial"/>
                <w:bCs/>
                <w:sz w:val="18"/>
                <w:szCs w:val="18"/>
                <w:lang w:eastAsia="es-CO"/>
              </w:rPr>
            </w:pPr>
            <w:r w:rsidRPr="00481916">
              <w:rPr>
                <w:rFonts w:ascii="Century Gothic" w:hAnsi="Century Gothic" w:cs="Arial"/>
                <w:bCs/>
                <w:sz w:val="18"/>
                <w:szCs w:val="18"/>
                <w:lang w:eastAsia="es-CO"/>
              </w:rPr>
              <w:t>NOMBRE DE LA PRUEBA</w:t>
            </w:r>
          </w:p>
        </w:tc>
        <w:tc>
          <w:tcPr>
            <w:tcW w:w="1417" w:type="dxa"/>
            <w:tcBorders>
              <w:top w:val="single" w:sz="4" w:space="0" w:color="auto"/>
              <w:left w:val="nil"/>
              <w:bottom w:val="single" w:sz="4" w:space="0" w:color="auto"/>
              <w:right w:val="single" w:sz="4" w:space="0" w:color="auto"/>
            </w:tcBorders>
            <w:shd w:val="clear" w:color="000000" w:fill="92D050"/>
            <w:vAlign w:val="center"/>
            <w:hideMark/>
          </w:tcPr>
          <w:p w14:paraId="69E38407" w14:textId="77777777" w:rsidR="003059B5" w:rsidRPr="00481916" w:rsidRDefault="003059B5" w:rsidP="0073393C">
            <w:pPr>
              <w:jc w:val="center"/>
              <w:rPr>
                <w:rFonts w:ascii="Century Gothic" w:hAnsi="Century Gothic" w:cs="Arial"/>
                <w:bCs/>
                <w:sz w:val="18"/>
                <w:szCs w:val="18"/>
                <w:lang w:eastAsia="es-CO"/>
              </w:rPr>
            </w:pPr>
            <w:r w:rsidRPr="00481916">
              <w:rPr>
                <w:rFonts w:ascii="Century Gothic" w:hAnsi="Century Gothic" w:cs="Arial"/>
                <w:bCs/>
                <w:sz w:val="18"/>
                <w:szCs w:val="18"/>
                <w:lang w:eastAsia="es-CO"/>
              </w:rPr>
              <w:t>PARA 8 MESES</w:t>
            </w:r>
          </w:p>
        </w:tc>
      </w:tr>
      <w:tr w:rsidR="003059B5" w:rsidRPr="00481916" w14:paraId="49DBAFFE" w14:textId="77777777" w:rsidTr="0073393C">
        <w:trPr>
          <w:trHeight w:val="217"/>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1AF4CA26"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 xml:space="preserve">CUADRO HEMATICO -HEMOGRAMA </w:t>
            </w:r>
          </w:p>
        </w:tc>
        <w:tc>
          <w:tcPr>
            <w:tcW w:w="1417" w:type="dxa"/>
            <w:tcBorders>
              <w:top w:val="nil"/>
              <w:left w:val="nil"/>
              <w:bottom w:val="single" w:sz="4" w:space="0" w:color="auto"/>
              <w:right w:val="single" w:sz="4" w:space="0" w:color="auto"/>
            </w:tcBorders>
            <w:shd w:val="clear" w:color="auto" w:fill="auto"/>
            <w:noWrap/>
            <w:vAlign w:val="bottom"/>
            <w:hideMark/>
          </w:tcPr>
          <w:p w14:paraId="3BFBE70D"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200,000</w:t>
            </w:r>
          </w:p>
        </w:tc>
      </w:tr>
      <w:tr w:rsidR="003059B5" w:rsidRPr="00481916" w14:paraId="2D74ACEF"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0BFB8E0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ALBUMINA EN SUERO</w:t>
            </w:r>
          </w:p>
        </w:tc>
        <w:tc>
          <w:tcPr>
            <w:tcW w:w="1417" w:type="dxa"/>
            <w:tcBorders>
              <w:top w:val="nil"/>
              <w:left w:val="nil"/>
              <w:bottom w:val="single" w:sz="4" w:space="0" w:color="auto"/>
              <w:right w:val="single" w:sz="4" w:space="0" w:color="auto"/>
            </w:tcBorders>
            <w:shd w:val="clear" w:color="auto" w:fill="auto"/>
            <w:noWrap/>
            <w:vAlign w:val="bottom"/>
            <w:hideMark/>
          </w:tcPr>
          <w:p w14:paraId="4C8535F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1,728</w:t>
            </w:r>
          </w:p>
        </w:tc>
      </w:tr>
      <w:tr w:rsidR="003059B5" w:rsidRPr="00481916" w14:paraId="760D25C8"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01B22F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MICROALBUMINURIA</w:t>
            </w:r>
          </w:p>
        </w:tc>
        <w:tc>
          <w:tcPr>
            <w:tcW w:w="1417" w:type="dxa"/>
            <w:tcBorders>
              <w:top w:val="nil"/>
              <w:left w:val="nil"/>
              <w:bottom w:val="single" w:sz="4" w:space="0" w:color="auto"/>
              <w:right w:val="single" w:sz="4" w:space="0" w:color="auto"/>
            </w:tcBorders>
            <w:shd w:val="clear" w:color="auto" w:fill="auto"/>
            <w:noWrap/>
            <w:vAlign w:val="bottom"/>
            <w:hideMark/>
          </w:tcPr>
          <w:p w14:paraId="5C1A3FC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24,000</w:t>
            </w:r>
          </w:p>
        </w:tc>
      </w:tr>
      <w:tr w:rsidR="003059B5" w:rsidRPr="00481916" w14:paraId="30291A40"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16F52DA"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FOSFATASA ALCALINA</w:t>
            </w:r>
          </w:p>
        </w:tc>
        <w:tc>
          <w:tcPr>
            <w:tcW w:w="1417" w:type="dxa"/>
            <w:tcBorders>
              <w:top w:val="nil"/>
              <w:left w:val="nil"/>
              <w:bottom w:val="single" w:sz="4" w:space="0" w:color="auto"/>
              <w:right w:val="single" w:sz="4" w:space="0" w:color="auto"/>
            </w:tcBorders>
            <w:shd w:val="clear" w:color="auto" w:fill="auto"/>
            <w:noWrap/>
            <w:vAlign w:val="bottom"/>
            <w:hideMark/>
          </w:tcPr>
          <w:p w14:paraId="56CA764C"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2,304</w:t>
            </w:r>
          </w:p>
        </w:tc>
      </w:tr>
      <w:tr w:rsidR="003059B5" w:rsidRPr="00481916" w14:paraId="3370999A"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3E0DE85"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TRANSAMINASA GPT</w:t>
            </w:r>
          </w:p>
        </w:tc>
        <w:tc>
          <w:tcPr>
            <w:tcW w:w="1417" w:type="dxa"/>
            <w:tcBorders>
              <w:top w:val="nil"/>
              <w:left w:val="nil"/>
              <w:bottom w:val="single" w:sz="4" w:space="0" w:color="auto"/>
              <w:right w:val="single" w:sz="4" w:space="0" w:color="auto"/>
            </w:tcBorders>
            <w:shd w:val="clear" w:color="auto" w:fill="auto"/>
            <w:noWrap/>
            <w:vAlign w:val="bottom"/>
            <w:hideMark/>
          </w:tcPr>
          <w:p w14:paraId="54C562EA"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9,600</w:t>
            </w:r>
          </w:p>
        </w:tc>
      </w:tr>
      <w:tr w:rsidR="003059B5" w:rsidRPr="00481916" w14:paraId="7B972401"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01C186AF"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AMILASA EN SUERO</w:t>
            </w:r>
          </w:p>
        </w:tc>
        <w:tc>
          <w:tcPr>
            <w:tcW w:w="1417" w:type="dxa"/>
            <w:tcBorders>
              <w:top w:val="nil"/>
              <w:left w:val="nil"/>
              <w:bottom w:val="single" w:sz="4" w:space="0" w:color="auto"/>
              <w:right w:val="single" w:sz="4" w:space="0" w:color="auto"/>
            </w:tcBorders>
            <w:shd w:val="clear" w:color="auto" w:fill="auto"/>
            <w:noWrap/>
            <w:vAlign w:val="bottom"/>
            <w:hideMark/>
          </w:tcPr>
          <w:p w14:paraId="7858A3F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960</w:t>
            </w:r>
          </w:p>
        </w:tc>
      </w:tr>
      <w:tr w:rsidR="003059B5" w:rsidRPr="00481916" w14:paraId="7A651899"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04D3312"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TRANSAMINASA GOT</w:t>
            </w:r>
          </w:p>
        </w:tc>
        <w:tc>
          <w:tcPr>
            <w:tcW w:w="1417" w:type="dxa"/>
            <w:tcBorders>
              <w:top w:val="nil"/>
              <w:left w:val="nil"/>
              <w:bottom w:val="single" w:sz="4" w:space="0" w:color="auto"/>
              <w:right w:val="single" w:sz="4" w:space="0" w:color="auto"/>
            </w:tcBorders>
            <w:shd w:val="clear" w:color="auto" w:fill="auto"/>
            <w:noWrap/>
            <w:vAlign w:val="bottom"/>
            <w:hideMark/>
          </w:tcPr>
          <w:p w14:paraId="5CAD2B5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9,600</w:t>
            </w:r>
          </w:p>
        </w:tc>
      </w:tr>
      <w:tr w:rsidR="003059B5" w:rsidRPr="00481916" w14:paraId="6D6C6DE9"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136D9DEC"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BILIRRUBINA DIRECTA</w:t>
            </w:r>
          </w:p>
        </w:tc>
        <w:tc>
          <w:tcPr>
            <w:tcW w:w="1417" w:type="dxa"/>
            <w:tcBorders>
              <w:top w:val="nil"/>
              <w:left w:val="nil"/>
              <w:bottom w:val="single" w:sz="4" w:space="0" w:color="auto"/>
              <w:right w:val="single" w:sz="4" w:space="0" w:color="auto"/>
            </w:tcBorders>
            <w:shd w:val="clear" w:color="auto" w:fill="auto"/>
            <w:noWrap/>
            <w:vAlign w:val="bottom"/>
            <w:hideMark/>
          </w:tcPr>
          <w:p w14:paraId="6F500F6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8,800</w:t>
            </w:r>
          </w:p>
        </w:tc>
      </w:tr>
      <w:tr w:rsidR="003059B5" w:rsidRPr="00481916" w14:paraId="4F1BFD60"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3C16F2A"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lastRenderedPageBreak/>
              <w:t>BILIRRUBINA TOTAL</w:t>
            </w:r>
          </w:p>
        </w:tc>
        <w:tc>
          <w:tcPr>
            <w:tcW w:w="1417" w:type="dxa"/>
            <w:tcBorders>
              <w:top w:val="nil"/>
              <w:left w:val="nil"/>
              <w:bottom w:val="single" w:sz="4" w:space="0" w:color="auto"/>
              <w:right w:val="single" w:sz="4" w:space="0" w:color="auto"/>
            </w:tcBorders>
            <w:shd w:val="clear" w:color="auto" w:fill="auto"/>
            <w:noWrap/>
            <w:vAlign w:val="bottom"/>
            <w:hideMark/>
          </w:tcPr>
          <w:p w14:paraId="5ED29145"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8,800</w:t>
            </w:r>
          </w:p>
        </w:tc>
      </w:tr>
      <w:tr w:rsidR="003059B5" w:rsidRPr="00481916" w14:paraId="5681665E"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FD428A2"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COLESTEROL TOTAL</w:t>
            </w:r>
          </w:p>
        </w:tc>
        <w:tc>
          <w:tcPr>
            <w:tcW w:w="1417" w:type="dxa"/>
            <w:tcBorders>
              <w:top w:val="nil"/>
              <w:left w:val="nil"/>
              <w:bottom w:val="single" w:sz="4" w:space="0" w:color="auto"/>
              <w:right w:val="single" w:sz="4" w:space="0" w:color="auto"/>
            </w:tcBorders>
            <w:shd w:val="clear" w:color="auto" w:fill="auto"/>
            <w:noWrap/>
            <w:vAlign w:val="bottom"/>
            <w:hideMark/>
          </w:tcPr>
          <w:p w14:paraId="0927CA1D"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88,000</w:t>
            </w:r>
          </w:p>
        </w:tc>
      </w:tr>
      <w:tr w:rsidR="003059B5" w:rsidRPr="00481916" w14:paraId="24B7C4FB"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D4107F4"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CREATININA EN SUERO</w:t>
            </w:r>
          </w:p>
        </w:tc>
        <w:tc>
          <w:tcPr>
            <w:tcW w:w="1417" w:type="dxa"/>
            <w:tcBorders>
              <w:top w:val="nil"/>
              <w:left w:val="nil"/>
              <w:bottom w:val="single" w:sz="4" w:space="0" w:color="auto"/>
              <w:right w:val="single" w:sz="4" w:space="0" w:color="auto"/>
            </w:tcBorders>
            <w:shd w:val="clear" w:color="auto" w:fill="auto"/>
            <w:noWrap/>
            <w:vAlign w:val="bottom"/>
            <w:hideMark/>
          </w:tcPr>
          <w:p w14:paraId="02DAF363"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132,000</w:t>
            </w:r>
          </w:p>
        </w:tc>
      </w:tr>
      <w:tr w:rsidR="003059B5" w:rsidRPr="00481916" w14:paraId="4C961F15"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90C8483"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PROTEINA C REACTIVA</w:t>
            </w:r>
          </w:p>
        </w:tc>
        <w:tc>
          <w:tcPr>
            <w:tcW w:w="1417" w:type="dxa"/>
            <w:tcBorders>
              <w:top w:val="nil"/>
              <w:left w:val="nil"/>
              <w:bottom w:val="single" w:sz="4" w:space="0" w:color="auto"/>
              <w:right w:val="single" w:sz="4" w:space="0" w:color="auto"/>
            </w:tcBorders>
            <w:shd w:val="clear" w:color="auto" w:fill="auto"/>
            <w:noWrap/>
            <w:vAlign w:val="bottom"/>
            <w:hideMark/>
          </w:tcPr>
          <w:p w14:paraId="3044705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28,000</w:t>
            </w:r>
          </w:p>
        </w:tc>
      </w:tr>
      <w:tr w:rsidR="003059B5" w:rsidRPr="00481916" w14:paraId="5552A1EE"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63336E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DIMERO D</w:t>
            </w:r>
          </w:p>
        </w:tc>
        <w:tc>
          <w:tcPr>
            <w:tcW w:w="1417" w:type="dxa"/>
            <w:tcBorders>
              <w:top w:val="nil"/>
              <w:left w:val="nil"/>
              <w:bottom w:val="single" w:sz="4" w:space="0" w:color="auto"/>
              <w:right w:val="single" w:sz="4" w:space="0" w:color="auto"/>
            </w:tcBorders>
            <w:shd w:val="clear" w:color="auto" w:fill="auto"/>
            <w:noWrap/>
            <w:vAlign w:val="bottom"/>
            <w:hideMark/>
          </w:tcPr>
          <w:p w14:paraId="65CF1B2E"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2,880</w:t>
            </w:r>
          </w:p>
        </w:tc>
      </w:tr>
      <w:tr w:rsidR="003059B5" w:rsidRPr="00481916" w14:paraId="47AC5E82" w14:textId="77777777" w:rsidTr="0073393C">
        <w:trPr>
          <w:trHeight w:val="248"/>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5E1B08B7"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GLICEMIA EN SUERO Y OTROS FLUIDOS</w:t>
            </w:r>
          </w:p>
        </w:tc>
        <w:tc>
          <w:tcPr>
            <w:tcW w:w="1417" w:type="dxa"/>
            <w:tcBorders>
              <w:top w:val="nil"/>
              <w:left w:val="nil"/>
              <w:bottom w:val="single" w:sz="4" w:space="0" w:color="auto"/>
              <w:right w:val="single" w:sz="4" w:space="0" w:color="auto"/>
            </w:tcBorders>
            <w:shd w:val="clear" w:color="auto" w:fill="auto"/>
            <w:noWrap/>
            <w:vAlign w:val="bottom"/>
            <w:hideMark/>
          </w:tcPr>
          <w:p w14:paraId="4E2A4BD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128,000</w:t>
            </w:r>
          </w:p>
        </w:tc>
      </w:tr>
      <w:tr w:rsidR="003059B5" w:rsidRPr="00481916" w14:paraId="40329507"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AB26E2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COLESTEROL HDL</w:t>
            </w:r>
          </w:p>
        </w:tc>
        <w:tc>
          <w:tcPr>
            <w:tcW w:w="1417" w:type="dxa"/>
            <w:tcBorders>
              <w:top w:val="nil"/>
              <w:left w:val="nil"/>
              <w:bottom w:val="single" w:sz="4" w:space="0" w:color="auto"/>
              <w:right w:val="single" w:sz="4" w:space="0" w:color="auto"/>
            </w:tcBorders>
            <w:shd w:val="clear" w:color="auto" w:fill="auto"/>
            <w:noWrap/>
            <w:vAlign w:val="bottom"/>
            <w:hideMark/>
          </w:tcPr>
          <w:p w14:paraId="6A39A31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88,000</w:t>
            </w:r>
          </w:p>
        </w:tc>
      </w:tr>
      <w:tr w:rsidR="003059B5" w:rsidRPr="00481916" w14:paraId="18D16BEA"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6F8C080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COLESTEROL LDL</w:t>
            </w:r>
          </w:p>
        </w:tc>
        <w:tc>
          <w:tcPr>
            <w:tcW w:w="1417" w:type="dxa"/>
            <w:tcBorders>
              <w:top w:val="nil"/>
              <w:left w:val="nil"/>
              <w:bottom w:val="single" w:sz="4" w:space="0" w:color="auto"/>
              <w:right w:val="single" w:sz="4" w:space="0" w:color="auto"/>
            </w:tcBorders>
            <w:shd w:val="clear" w:color="auto" w:fill="auto"/>
            <w:noWrap/>
            <w:vAlign w:val="bottom"/>
            <w:hideMark/>
          </w:tcPr>
          <w:p w14:paraId="6A1DEB1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3,200</w:t>
            </w:r>
          </w:p>
        </w:tc>
      </w:tr>
      <w:tr w:rsidR="003059B5" w:rsidRPr="00481916" w14:paraId="6CEB6D17"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3525A236"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MAGNESIO EN SUERO</w:t>
            </w:r>
          </w:p>
        </w:tc>
        <w:tc>
          <w:tcPr>
            <w:tcW w:w="1417" w:type="dxa"/>
            <w:tcBorders>
              <w:top w:val="nil"/>
              <w:left w:val="nil"/>
              <w:bottom w:val="single" w:sz="4" w:space="0" w:color="auto"/>
              <w:right w:val="single" w:sz="4" w:space="0" w:color="auto"/>
            </w:tcBorders>
            <w:shd w:val="clear" w:color="auto" w:fill="auto"/>
            <w:noWrap/>
            <w:vAlign w:val="bottom"/>
            <w:hideMark/>
          </w:tcPr>
          <w:p w14:paraId="7FCCBFEA"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1,600</w:t>
            </w:r>
          </w:p>
        </w:tc>
      </w:tr>
      <w:tr w:rsidR="003059B5" w:rsidRPr="00481916" w14:paraId="00C3CD44" w14:textId="77777777" w:rsidTr="0073393C">
        <w:trPr>
          <w:trHeight w:val="309"/>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1EC4F994"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FACTOR REUMATOIDEO CUANTITATIVO</w:t>
            </w:r>
          </w:p>
        </w:tc>
        <w:tc>
          <w:tcPr>
            <w:tcW w:w="1417" w:type="dxa"/>
            <w:tcBorders>
              <w:top w:val="nil"/>
              <w:left w:val="nil"/>
              <w:bottom w:val="single" w:sz="4" w:space="0" w:color="auto"/>
              <w:right w:val="single" w:sz="4" w:space="0" w:color="auto"/>
            </w:tcBorders>
            <w:shd w:val="clear" w:color="auto" w:fill="auto"/>
            <w:noWrap/>
            <w:vAlign w:val="bottom"/>
            <w:hideMark/>
          </w:tcPr>
          <w:p w14:paraId="05A75DBD"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w:t>
            </w:r>
          </w:p>
        </w:tc>
      </w:tr>
      <w:tr w:rsidR="003059B5" w:rsidRPr="00481916" w14:paraId="5F38D5C1" w14:textId="77777777" w:rsidTr="0073393C">
        <w:trPr>
          <w:trHeight w:val="190"/>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72A6669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PROTEINAS ORINA Y LIQUIDO CEFALORRAQUIDEO</w:t>
            </w:r>
          </w:p>
        </w:tc>
        <w:tc>
          <w:tcPr>
            <w:tcW w:w="1417" w:type="dxa"/>
            <w:tcBorders>
              <w:top w:val="nil"/>
              <w:left w:val="nil"/>
              <w:bottom w:val="single" w:sz="4" w:space="0" w:color="auto"/>
              <w:right w:val="single" w:sz="4" w:space="0" w:color="auto"/>
            </w:tcBorders>
            <w:shd w:val="clear" w:color="auto" w:fill="auto"/>
            <w:noWrap/>
            <w:vAlign w:val="bottom"/>
            <w:hideMark/>
          </w:tcPr>
          <w:p w14:paraId="74BBAF16"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1,600</w:t>
            </w:r>
          </w:p>
        </w:tc>
      </w:tr>
      <w:tr w:rsidR="003059B5" w:rsidRPr="00481916" w14:paraId="3D9597EB"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226D2335"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TRIGLICERIDOS</w:t>
            </w:r>
          </w:p>
        </w:tc>
        <w:tc>
          <w:tcPr>
            <w:tcW w:w="1417" w:type="dxa"/>
            <w:tcBorders>
              <w:top w:val="nil"/>
              <w:left w:val="nil"/>
              <w:bottom w:val="single" w:sz="4" w:space="0" w:color="auto"/>
              <w:right w:val="single" w:sz="4" w:space="0" w:color="auto"/>
            </w:tcBorders>
            <w:shd w:val="clear" w:color="auto" w:fill="auto"/>
            <w:noWrap/>
            <w:vAlign w:val="bottom"/>
            <w:hideMark/>
          </w:tcPr>
          <w:p w14:paraId="4FEC76C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88,000</w:t>
            </w:r>
          </w:p>
        </w:tc>
      </w:tr>
      <w:tr w:rsidR="003059B5" w:rsidRPr="00481916" w14:paraId="2EE32393"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2EF1F43B"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ACIDO URICO EN SUERO</w:t>
            </w:r>
          </w:p>
        </w:tc>
        <w:tc>
          <w:tcPr>
            <w:tcW w:w="1417" w:type="dxa"/>
            <w:tcBorders>
              <w:top w:val="nil"/>
              <w:left w:val="nil"/>
              <w:bottom w:val="single" w:sz="4" w:space="0" w:color="auto"/>
              <w:right w:val="single" w:sz="4" w:space="0" w:color="auto"/>
            </w:tcBorders>
            <w:shd w:val="clear" w:color="auto" w:fill="auto"/>
            <w:noWrap/>
            <w:vAlign w:val="bottom"/>
            <w:hideMark/>
          </w:tcPr>
          <w:p w14:paraId="1333377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6,400</w:t>
            </w:r>
          </w:p>
        </w:tc>
      </w:tr>
      <w:tr w:rsidR="003059B5" w:rsidRPr="00481916" w14:paraId="023D41FD"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5AD88E59"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UREA</w:t>
            </w:r>
          </w:p>
        </w:tc>
        <w:tc>
          <w:tcPr>
            <w:tcW w:w="1417" w:type="dxa"/>
            <w:tcBorders>
              <w:top w:val="nil"/>
              <w:left w:val="nil"/>
              <w:bottom w:val="single" w:sz="4" w:space="0" w:color="auto"/>
              <w:right w:val="single" w:sz="4" w:space="0" w:color="auto"/>
            </w:tcBorders>
            <w:shd w:val="clear" w:color="auto" w:fill="auto"/>
            <w:noWrap/>
            <w:vAlign w:val="bottom"/>
            <w:hideMark/>
          </w:tcPr>
          <w:p w14:paraId="40D9E54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26,400</w:t>
            </w:r>
          </w:p>
        </w:tc>
      </w:tr>
      <w:tr w:rsidR="003059B5" w:rsidRPr="00481916" w14:paraId="6B1805C0"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03194A0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ANTICUERPOS HEPATITIS C</w:t>
            </w:r>
          </w:p>
        </w:tc>
        <w:tc>
          <w:tcPr>
            <w:tcW w:w="1417" w:type="dxa"/>
            <w:tcBorders>
              <w:top w:val="nil"/>
              <w:left w:val="nil"/>
              <w:bottom w:val="single" w:sz="4" w:space="0" w:color="auto"/>
              <w:right w:val="single" w:sz="4" w:space="0" w:color="auto"/>
            </w:tcBorders>
            <w:shd w:val="clear" w:color="auto" w:fill="auto"/>
            <w:noWrap/>
            <w:vAlign w:val="bottom"/>
            <w:hideMark/>
          </w:tcPr>
          <w:p w14:paraId="7C3A7E9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1,600</w:t>
            </w:r>
          </w:p>
        </w:tc>
      </w:tr>
      <w:tr w:rsidR="003059B5" w:rsidRPr="00481916" w14:paraId="1649D540"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13A17C48"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T4 LIBRE</w:t>
            </w:r>
          </w:p>
        </w:tc>
        <w:tc>
          <w:tcPr>
            <w:tcW w:w="1417" w:type="dxa"/>
            <w:tcBorders>
              <w:top w:val="nil"/>
              <w:left w:val="nil"/>
              <w:bottom w:val="single" w:sz="4" w:space="0" w:color="auto"/>
              <w:right w:val="single" w:sz="4" w:space="0" w:color="auto"/>
            </w:tcBorders>
            <w:shd w:val="clear" w:color="auto" w:fill="auto"/>
            <w:noWrap/>
            <w:vAlign w:val="bottom"/>
            <w:hideMark/>
          </w:tcPr>
          <w:p w14:paraId="35298E6E"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2,000</w:t>
            </w:r>
          </w:p>
        </w:tc>
      </w:tr>
      <w:tr w:rsidR="003059B5" w:rsidRPr="00481916" w14:paraId="1B13B193" w14:textId="77777777" w:rsidTr="0073393C">
        <w:trPr>
          <w:trHeight w:val="289"/>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2986B013"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ANTIGENO DE SUPERFICIE HEPATITIS B</w:t>
            </w:r>
          </w:p>
        </w:tc>
        <w:tc>
          <w:tcPr>
            <w:tcW w:w="1417" w:type="dxa"/>
            <w:tcBorders>
              <w:top w:val="nil"/>
              <w:left w:val="nil"/>
              <w:bottom w:val="single" w:sz="4" w:space="0" w:color="auto"/>
              <w:right w:val="single" w:sz="4" w:space="0" w:color="auto"/>
            </w:tcBorders>
            <w:shd w:val="clear" w:color="auto" w:fill="auto"/>
            <w:noWrap/>
            <w:vAlign w:val="bottom"/>
            <w:hideMark/>
          </w:tcPr>
          <w:p w14:paraId="2F1D88BE"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7,200</w:t>
            </w:r>
          </w:p>
        </w:tc>
      </w:tr>
      <w:tr w:rsidR="003059B5" w:rsidRPr="00481916" w14:paraId="0EBCB0C7" w14:textId="77777777" w:rsidTr="0073393C">
        <w:trPr>
          <w:trHeight w:val="280"/>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5D9011F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HORMONA BETA HCG CUANTITATIVA</w:t>
            </w:r>
          </w:p>
        </w:tc>
        <w:tc>
          <w:tcPr>
            <w:tcW w:w="1417" w:type="dxa"/>
            <w:tcBorders>
              <w:top w:val="nil"/>
              <w:left w:val="nil"/>
              <w:bottom w:val="single" w:sz="4" w:space="0" w:color="auto"/>
              <w:right w:val="single" w:sz="4" w:space="0" w:color="auto"/>
            </w:tcBorders>
            <w:shd w:val="clear" w:color="auto" w:fill="auto"/>
            <w:noWrap/>
            <w:vAlign w:val="bottom"/>
            <w:hideMark/>
          </w:tcPr>
          <w:p w14:paraId="7B0F22F3"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8,000</w:t>
            </w:r>
          </w:p>
        </w:tc>
      </w:tr>
      <w:tr w:rsidR="003059B5" w:rsidRPr="00481916" w14:paraId="6B57C4D3" w14:textId="77777777" w:rsidTr="0073393C">
        <w:trPr>
          <w:trHeight w:val="216"/>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77D6765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 xml:space="preserve">PRUEBA PRESUNTIVA VIH CUARTA GENERACIÒN </w:t>
            </w:r>
          </w:p>
        </w:tc>
        <w:tc>
          <w:tcPr>
            <w:tcW w:w="1417" w:type="dxa"/>
            <w:tcBorders>
              <w:top w:val="nil"/>
              <w:left w:val="nil"/>
              <w:bottom w:val="single" w:sz="4" w:space="0" w:color="auto"/>
              <w:right w:val="single" w:sz="4" w:space="0" w:color="auto"/>
            </w:tcBorders>
            <w:shd w:val="clear" w:color="auto" w:fill="auto"/>
            <w:noWrap/>
            <w:vAlign w:val="bottom"/>
            <w:hideMark/>
          </w:tcPr>
          <w:p w14:paraId="7987D733"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19,200</w:t>
            </w:r>
          </w:p>
        </w:tc>
      </w:tr>
      <w:tr w:rsidR="003059B5" w:rsidRPr="00481916" w14:paraId="165DA9CE"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2126B1E3"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 xml:space="preserve">RUBEOLA </w:t>
            </w:r>
            <w:proofErr w:type="spellStart"/>
            <w:r w:rsidRPr="00481916">
              <w:rPr>
                <w:rFonts w:ascii="Century Gothic" w:hAnsi="Century Gothic" w:cs="Arial"/>
                <w:bCs/>
                <w:sz w:val="18"/>
                <w:szCs w:val="18"/>
                <w:lang w:eastAsia="es-CO"/>
              </w:rPr>
              <w:t>Ig</w:t>
            </w:r>
            <w:proofErr w:type="spellEnd"/>
            <w:r w:rsidRPr="00481916">
              <w:rPr>
                <w:rFonts w:ascii="Century Gothic" w:hAnsi="Century Gothic" w:cs="Arial"/>
                <w:bCs/>
                <w:sz w:val="18"/>
                <w:szCs w:val="18"/>
                <w:lang w:eastAsia="es-CO"/>
              </w:rPr>
              <w:t xml:space="preserve"> G</w:t>
            </w:r>
          </w:p>
        </w:tc>
        <w:tc>
          <w:tcPr>
            <w:tcW w:w="1417" w:type="dxa"/>
            <w:tcBorders>
              <w:top w:val="nil"/>
              <w:left w:val="nil"/>
              <w:bottom w:val="single" w:sz="4" w:space="0" w:color="auto"/>
              <w:right w:val="single" w:sz="4" w:space="0" w:color="auto"/>
            </w:tcBorders>
            <w:shd w:val="clear" w:color="auto" w:fill="auto"/>
            <w:noWrap/>
            <w:vAlign w:val="bottom"/>
            <w:hideMark/>
          </w:tcPr>
          <w:p w14:paraId="64832635"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4,800</w:t>
            </w:r>
          </w:p>
        </w:tc>
      </w:tr>
      <w:tr w:rsidR="003059B5" w:rsidRPr="00481916" w14:paraId="13DDD64A"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2248028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 xml:space="preserve">TOXOPLASMA </w:t>
            </w:r>
            <w:proofErr w:type="spellStart"/>
            <w:r w:rsidRPr="00481916">
              <w:rPr>
                <w:rFonts w:ascii="Century Gothic" w:hAnsi="Century Gothic" w:cs="Arial"/>
                <w:bCs/>
                <w:sz w:val="18"/>
                <w:szCs w:val="18"/>
                <w:lang w:eastAsia="es-CO"/>
              </w:rPr>
              <w:t>Ig</w:t>
            </w:r>
            <w:proofErr w:type="spellEnd"/>
            <w:r w:rsidRPr="00481916">
              <w:rPr>
                <w:rFonts w:ascii="Century Gothic" w:hAnsi="Century Gothic" w:cs="Arial"/>
                <w:bCs/>
                <w:sz w:val="18"/>
                <w:szCs w:val="18"/>
                <w:lang w:eastAsia="es-CO"/>
              </w:rPr>
              <w:t xml:space="preserve"> G</w:t>
            </w:r>
          </w:p>
        </w:tc>
        <w:tc>
          <w:tcPr>
            <w:tcW w:w="1417" w:type="dxa"/>
            <w:tcBorders>
              <w:top w:val="nil"/>
              <w:left w:val="nil"/>
              <w:bottom w:val="single" w:sz="4" w:space="0" w:color="auto"/>
              <w:right w:val="single" w:sz="4" w:space="0" w:color="auto"/>
            </w:tcBorders>
            <w:shd w:val="clear" w:color="auto" w:fill="auto"/>
            <w:noWrap/>
            <w:vAlign w:val="bottom"/>
            <w:hideMark/>
          </w:tcPr>
          <w:p w14:paraId="3F96B656"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4,000</w:t>
            </w:r>
          </w:p>
        </w:tc>
      </w:tr>
      <w:tr w:rsidR="003059B5" w:rsidRPr="00481916" w14:paraId="47E5DE08"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40728E94"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TOXOPLASMA IG M</w:t>
            </w:r>
          </w:p>
        </w:tc>
        <w:tc>
          <w:tcPr>
            <w:tcW w:w="1417" w:type="dxa"/>
            <w:tcBorders>
              <w:top w:val="nil"/>
              <w:left w:val="nil"/>
              <w:bottom w:val="single" w:sz="4" w:space="0" w:color="auto"/>
              <w:right w:val="single" w:sz="4" w:space="0" w:color="auto"/>
            </w:tcBorders>
            <w:shd w:val="clear" w:color="auto" w:fill="auto"/>
            <w:noWrap/>
            <w:vAlign w:val="bottom"/>
            <w:hideMark/>
          </w:tcPr>
          <w:p w14:paraId="05D4985D"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8,000</w:t>
            </w:r>
          </w:p>
        </w:tc>
      </w:tr>
      <w:tr w:rsidR="003059B5" w:rsidRPr="00481916" w14:paraId="2737736A"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5883C63A"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ANTIGENO PROSTATICO</w:t>
            </w:r>
          </w:p>
        </w:tc>
        <w:tc>
          <w:tcPr>
            <w:tcW w:w="1417" w:type="dxa"/>
            <w:tcBorders>
              <w:top w:val="nil"/>
              <w:left w:val="nil"/>
              <w:bottom w:val="single" w:sz="4" w:space="0" w:color="auto"/>
              <w:right w:val="single" w:sz="4" w:space="0" w:color="auto"/>
            </w:tcBorders>
            <w:shd w:val="clear" w:color="auto" w:fill="auto"/>
            <w:noWrap/>
            <w:vAlign w:val="bottom"/>
            <w:hideMark/>
          </w:tcPr>
          <w:p w14:paraId="5258796F"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5,600</w:t>
            </w:r>
          </w:p>
        </w:tc>
      </w:tr>
      <w:tr w:rsidR="003059B5" w:rsidRPr="00481916" w14:paraId="0B3AA782" w14:textId="77777777" w:rsidTr="0073393C">
        <w:trPr>
          <w:trHeight w:val="195"/>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1553660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HORMONA ESTIMULANTE DE LA TIROIDES</w:t>
            </w:r>
          </w:p>
        </w:tc>
        <w:tc>
          <w:tcPr>
            <w:tcW w:w="1417" w:type="dxa"/>
            <w:tcBorders>
              <w:top w:val="nil"/>
              <w:left w:val="nil"/>
              <w:bottom w:val="single" w:sz="4" w:space="0" w:color="auto"/>
              <w:right w:val="single" w:sz="4" w:space="0" w:color="auto"/>
            </w:tcBorders>
            <w:shd w:val="clear" w:color="auto" w:fill="auto"/>
            <w:noWrap/>
            <w:vAlign w:val="bottom"/>
            <w:hideMark/>
          </w:tcPr>
          <w:p w14:paraId="3B7ED192"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20,800</w:t>
            </w:r>
          </w:p>
        </w:tc>
      </w:tr>
      <w:tr w:rsidR="003059B5" w:rsidRPr="00481916" w14:paraId="3B6FB9FB"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6438D50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CALCIO SERICO</w:t>
            </w:r>
          </w:p>
        </w:tc>
        <w:tc>
          <w:tcPr>
            <w:tcW w:w="1417" w:type="dxa"/>
            <w:tcBorders>
              <w:top w:val="nil"/>
              <w:left w:val="nil"/>
              <w:bottom w:val="single" w:sz="4" w:space="0" w:color="auto"/>
              <w:right w:val="single" w:sz="4" w:space="0" w:color="auto"/>
            </w:tcBorders>
            <w:shd w:val="clear" w:color="auto" w:fill="auto"/>
            <w:noWrap/>
            <w:vAlign w:val="bottom"/>
            <w:hideMark/>
          </w:tcPr>
          <w:p w14:paraId="7352681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1,200</w:t>
            </w:r>
          </w:p>
        </w:tc>
      </w:tr>
      <w:tr w:rsidR="003059B5" w:rsidRPr="00481916" w14:paraId="77B7E655"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483EAF9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TRANSAMINASA GGT</w:t>
            </w:r>
          </w:p>
        </w:tc>
        <w:tc>
          <w:tcPr>
            <w:tcW w:w="1417" w:type="dxa"/>
            <w:tcBorders>
              <w:top w:val="nil"/>
              <w:left w:val="nil"/>
              <w:bottom w:val="single" w:sz="4" w:space="0" w:color="auto"/>
              <w:right w:val="single" w:sz="4" w:space="0" w:color="auto"/>
            </w:tcBorders>
            <w:shd w:val="clear" w:color="auto" w:fill="auto"/>
            <w:noWrap/>
            <w:vAlign w:val="bottom"/>
            <w:hideMark/>
          </w:tcPr>
          <w:p w14:paraId="27E42DA5"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400</w:t>
            </w:r>
          </w:p>
        </w:tc>
      </w:tr>
      <w:tr w:rsidR="003059B5" w:rsidRPr="00481916" w14:paraId="4AF62A11"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650C5173"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COLESTEROL LDL</w:t>
            </w:r>
          </w:p>
        </w:tc>
        <w:tc>
          <w:tcPr>
            <w:tcW w:w="1417" w:type="dxa"/>
            <w:tcBorders>
              <w:top w:val="nil"/>
              <w:left w:val="nil"/>
              <w:bottom w:val="single" w:sz="4" w:space="0" w:color="auto"/>
              <w:right w:val="single" w:sz="4" w:space="0" w:color="auto"/>
            </w:tcBorders>
            <w:shd w:val="clear" w:color="auto" w:fill="auto"/>
            <w:noWrap/>
            <w:vAlign w:val="bottom"/>
            <w:hideMark/>
          </w:tcPr>
          <w:p w14:paraId="249D8B4F"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2,400</w:t>
            </w:r>
          </w:p>
        </w:tc>
      </w:tr>
      <w:tr w:rsidR="003059B5" w:rsidRPr="00481916" w14:paraId="581B1A7E" w14:textId="77777777" w:rsidTr="0073393C">
        <w:trPr>
          <w:trHeight w:val="270"/>
          <w:jc w:val="center"/>
        </w:trPr>
        <w:tc>
          <w:tcPr>
            <w:tcW w:w="5870" w:type="dxa"/>
            <w:tcBorders>
              <w:top w:val="nil"/>
              <w:left w:val="single" w:sz="4" w:space="0" w:color="auto"/>
              <w:bottom w:val="single" w:sz="4" w:space="0" w:color="auto"/>
              <w:right w:val="single" w:sz="4" w:space="0" w:color="auto"/>
            </w:tcBorders>
            <w:shd w:val="clear" w:color="auto" w:fill="auto"/>
            <w:vAlign w:val="bottom"/>
            <w:hideMark/>
          </w:tcPr>
          <w:p w14:paraId="60B8BC3E"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ANTICUERPO ANTISUPERFICIE HEPATITIS B</w:t>
            </w:r>
          </w:p>
        </w:tc>
        <w:tc>
          <w:tcPr>
            <w:tcW w:w="1417" w:type="dxa"/>
            <w:tcBorders>
              <w:top w:val="nil"/>
              <w:left w:val="nil"/>
              <w:bottom w:val="single" w:sz="4" w:space="0" w:color="auto"/>
              <w:right w:val="single" w:sz="4" w:space="0" w:color="auto"/>
            </w:tcBorders>
            <w:shd w:val="clear" w:color="auto" w:fill="auto"/>
            <w:noWrap/>
            <w:vAlign w:val="bottom"/>
            <w:hideMark/>
          </w:tcPr>
          <w:p w14:paraId="2A1A9035"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400</w:t>
            </w:r>
          </w:p>
        </w:tc>
      </w:tr>
      <w:tr w:rsidR="003059B5" w:rsidRPr="00481916" w14:paraId="16450173"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22D43A6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VITAMINA B12</w:t>
            </w:r>
          </w:p>
        </w:tc>
        <w:tc>
          <w:tcPr>
            <w:tcW w:w="1417" w:type="dxa"/>
            <w:tcBorders>
              <w:top w:val="nil"/>
              <w:left w:val="nil"/>
              <w:bottom w:val="single" w:sz="4" w:space="0" w:color="auto"/>
              <w:right w:val="single" w:sz="4" w:space="0" w:color="auto"/>
            </w:tcBorders>
            <w:shd w:val="clear" w:color="auto" w:fill="auto"/>
            <w:noWrap/>
            <w:vAlign w:val="bottom"/>
            <w:hideMark/>
          </w:tcPr>
          <w:p w14:paraId="42D23B98"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w:t>
            </w:r>
          </w:p>
        </w:tc>
      </w:tr>
      <w:tr w:rsidR="003059B5" w:rsidRPr="00481916" w14:paraId="274E2C81"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0555A56"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FERRITINA</w:t>
            </w:r>
          </w:p>
        </w:tc>
        <w:tc>
          <w:tcPr>
            <w:tcW w:w="1417" w:type="dxa"/>
            <w:tcBorders>
              <w:top w:val="nil"/>
              <w:left w:val="nil"/>
              <w:bottom w:val="single" w:sz="4" w:space="0" w:color="auto"/>
              <w:right w:val="single" w:sz="4" w:space="0" w:color="auto"/>
            </w:tcBorders>
            <w:shd w:val="clear" w:color="auto" w:fill="auto"/>
            <w:noWrap/>
            <w:vAlign w:val="bottom"/>
            <w:hideMark/>
          </w:tcPr>
          <w:p w14:paraId="157792FA"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w:t>
            </w:r>
          </w:p>
        </w:tc>
      </w:tr>
      <w:tr w:rsidR="003059B5" w:rsidRPr="00481916" w14:paraId="07330C13"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D0E26BA"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ACIDO FOLICO</w:t>
            </w:r>
          </w:p>
        </w:tc>
        <w:tc>
          <w:tcPr>
            <w:tcW w:w="1417" w:type="dxa"/>
            <w:tcBorders>
              <w:top w:val="nil"/>
              <w:left w:val="nil"/>
              <w:bottom w:val="single" w:sz="4" w:space="0" w:color="auto"/>
              <w:right w:val="single" w:sz="4" w:space="0" w:color="auto"/>
            </w:tcBorders>
            <w:shd w:val="clear" w:color="auto" w:fill="auto"/>
            <w:noWrap/>
            <w:vAlign w:val="bottom"/>
            <w:hideMark/>
          </w:tcPr>
          <w:p w14:paraId="22F0B3EB"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800</w:t>
            </w:r>
          </w:p>
        </w:tc>
      </w:tr>
      <w:tr w:rsidR="003059B5" w:rsidRPr="00481916" w14:paraId="4B4E23CE"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4C62F63D"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LITIO</w:t>
            </w:r>
          </w:p>
        </w:tc>
        <w:tc>
          <w:tcPr>
            <w:tcW w:w="1417" w:type="dxa"/>
            <w:tcBorders>
              <w:top w:val="nil"/>
              <w:left w:val="nil"/>
              <w:bottom w:val="single" w:sz="4" w:space="0" w:color="auto"/>
              <w:right w:val="single" w:sz="4" w:space="0" w:color="auto"/>
            </w:tcBorders>
            <w:shd w:val="clear" w:color="auto" w:fill="auto"/>
            <w:noWrap/>
            <w:vAlign w:val="bottom"/>
            <w:hideMark/>
          </w:tcPr>
          <w:p w14:paraId="0B8D6AFD"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400</w:t>
            </w:r>
          </w:p>
        </w:tc>
      </w:tr>
      <w:tr w:rsidR="003059B5" w:rsidRPr="00481916" w14:paraId="1C68AC80"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0FC08302"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RUBEOLA IgM</w:t>
            </w:r>
          </w:p>
        </w:tc>
        <w:tc>
          <w:tcPr>
            <w:tcW w:w="1417" w:type="dxa"/>
            <w:tcBorders>
              <w:top w:val="nil"/>
              <w:left w:val="nil"/>
              <w:bottom w:val="single" w:sz="4" w:space="0" w:color="auto"/>
              <w:right w:val="single" w:sz="4" w:space="0" w:color="auto"/>
            </w:tcBorders>
            <w:shd w:val="clear" w:color="auto" w:fill="auto"/>
            <w:noWrap/>
            <w:vAlign w:val="bottom"/>
            <w:hideMark/>
          </w:tcPr>
          <w:p w14:paraId="676EB02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320</w:t>
            </w:r>
          </w:p>
        </w:tc>
      </w:tr>
      <w:tr w:rsidR="003059B5" w:rsidRPr="00481916" w14:paraId="102BD21B"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6AE664A"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UROANALISIS</w:t>
            </w:r>
          </w:p>
        </w:tc>
        <w:tc>
          <w:tcPr>
            <w:tcW w:w="1417" w:type="dxa"/>
            <w:tcBorders>
              <w:top w:val="nil"/>
              <w:left w:val="nil"/>
              <w:bottom w:val="single" w:sz="4" w:space="0" w:color="auto"/>
              <w:right w:val="single" w:sz="4" w:space="0" w:color="auto"/>
            </w:tcBorders>
            <w:shd w:val="clear" w:color="auto" w:fill="auto"/>
            <w:noWrap/>
            <w:vAlign w:val="bottom"/>
            <w:hideMark/>
          </w:tcPr>
          <w:p w14:paraId="1B972324"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92,000</w:t>
            </w:r>
          </w:p>
        </w:tc>
      </w:tr>
      <w:tr w:rsidR="003059B5" w:rsidRPr="00481916" w14:paraId="0B5BE059" w14:textId="77777777" w:rsidTr="0073393C">
        <w:trPr>
          <w:trHeight w:val="300"/>
          <w:jc w:val="center"/>
        </w:trPr>
        <w:tc>
          <w:tcPr>
            <w:tcW w:w="5870" w:type="dxa"/>
            <w:tcBorders>
              <w:top w:val="nil"/>
              <w:left w:val="single" w:sz="4" w:space="0" w:color="auto"/>
              <w:bottom w:val="single" w:sz="4" w:space="0" w:color="auto"/>
              <w:right w:val="single" w:sz="4" w:space="0" w:color="auto"/>
            </w:tcBorders>
            <w:shd w:val="clear" w:color="auto" w:fill="auto"/>
            <w:noWrap/>
            <w:vAlign w:val="bottom"/>
            <w:hideMark/>
          </w:tcPr>
          <w:p w14:paraId="7C2807DB" w14:textId="77777777" w:rsidR="003059B5" w:rsidRPr="00481916" w:rsidRDefault="003059B5" w:rsidP="0073393C">
            <w:pPr>
              <w:rPr>
                <w:rFonts w:ascii="Century Gothic" w:hAnsi="Century Gothic" w:cs="Arial"/>
                <w:bCs/>
                <w:sz w:val="18"/>
                <w:szCs w:val="18"/>
                <w:lang w:eastAsia="es-CO"/>
              </w:rPr>
            </w:pPr>
            <w:r w:rsidRPr="00481916">
              <w:rPr>
                <w:rFonts w:ascii="Century Gothic" w:hAnsi="Century Gothic" w:cs="Arial"/>
                <w:bCs/>
                <w:sz w:val="18"/>
                <w:szCs w:val="18"/>
                <w:lang w:eastAsia="es-CO"/>
              </w:rPr>
              <w:t>ACIDO VALPROICO</w:t>
            </w:r>
          </w:p>
        </w:tc>
        <w:tc>
          <w:tcPr>
            <w:tcW w:w="1417" w:type="dxa"/>
            <w:tcBorders>
              <w:top w:val="nil"/>
              <w:left w:val="nil"/>
              <w:bottom w:val="single" w:sz="4" w:space="0" w:color="auto"/>
              <w:right w:val="single" w:sz="4" w:space="0" w:color="auto"/>
            </w:tcBorders>
            <w:shd w:val="clear" w:color="auto" w:fill="auto"/>
            <w:noWrap/>
            <w:vAlign w:val="bottom"/>
            <w:hideMark/>
          </w:tcPr>
          <w:p w14:paraId="26C269A7" w14:textId="77777777" w:rsidR="003059B5" w:rsidRPr="00481916" w:rsidRDefault="003059B5" w:rsidP="0073393C">
            <w:pPr>
              <w:jc w:val="center"/>
              <w:rPr>
                <w:rFonts w:ascii="Century Gothic" w:hAnsi="Century Gothic"/>
                <w:color w:val="000000"/>
                <w:sz w:val="18"/>
                <w:szCs w:val="18"/>
                <w:lang w:eastAsia="es-CO"/>
              </w:rPr>
            </w:pPr>
            <w:r w:rsidRPr="00481916">
              <w:rPr>
                <w:rFonts w:ascii="Century Gothic" w:hAnsi="Century Gothic"/>
                <w:color w:val="000000"/>
                <w:sz w:val="18"/>
                <w:szCs w:val="18"/>
                <w:lang w:eastAsia="es-CO"/>
              </w:rPr>
              <w:t>400</w:t>
            </w:r>
          </w:p>
        </w:tc>
      </w:tr>
    </w:tbl>
    <w:p w14:paraId="6F306264" w14:textId="77777777" w:rsidR="003059B5" w:rsidRDefault="003059B5" w:rsidP="003059B5">
      <w:pPr>
        <w:jc w:val="both"/>
        <w:rPr>
          <w:rFonts w:ascii="Century Gothic" w:hAnsi="Century Gothic"/>
          <w:sz w:val="18"/>
          <w:szCs w:val="18"/>
        </w:rPr>
      </w:pPr>
    </w:p>
    <w:p w14:paraId="3BB7D76F" w14:textId="77777777" w:rsidR="003059B5" w:rsidRDefault="003059B5" w:rsidP="003059B5">
      <w:pPr>
        <w:jc w:val="both"/>
        <w:rPr>
          <w:rFonts w:ascii="Century Gothic" w:hAnsi="Century Gothic"/>
          <w:sz w:val="18"/>
          <w:szCs w:val="18"/>
        </w:rPr>
      </w:pPr>
    </w:p>
    <w:p w14:paraId="15E5ABFA" w14:textId="77777777" w:rsidR="003059B5" w:rsidRDefault="003059B5" w:rsidP="003059B5">
      <w:pPr>
        <w:jc w:val="both"/>
        <w:rPr>
          <w:rFonts w:ascii="Century Gothic" w:hAnsi="Century Gothic"/>
          <w:sz w:val="18"/>
          <w:szCs w:val="18"/>
        </w:rPr>
      </w:pPr>
    </w:p>
    <w:p w14:paraId="02F9014D" w14:textId="06DE36B7" w:rsidR="00694486" w:rsidRPr="00BB05BF" w:rsidRDefault="00782E95" w:rsidP="003059B5">
      <w:pPr>
        <w:jc w:val="both"/>
        <w:rPr>
          <w:rFonts w:ascii="Century Gothic" w:hAnsi="Century Gothic"/>
          <w:color w:val="000000"/>
          <w:sz w:val="18"/>
          <w:szCs w:val="18"/>
        </w:rPr>
      </w:pPr>
      <w:r w:rsidRPr="00BB05BF">
        <w:rPr>
          <w:rFonts w:ascii="Century Gothic" w:hAnsi="Century Gothic"/>
          <w:b/>
          <w:sz w:val="18"/>
          <w:szCs w:val="18"/>
        </w:rPr>
        <w:t xml:space="preserve">PARAGRAFO 1: </w:t>
      </w:r>
      <w:r w:rsidRPr="00BB05BF">
        <w:rPr>
          <w:rFonts w:ascii="Century Gothic" w:hAnsi="Century Gothic"/>
          <w:sz w:val="18"/>
          <w:szCs w:val="18"/>
        </w:rPr>
        <w:t>Las</w:t>
      </w:r>
      <w:r w:rsidRPr="00BB05BF">
        <w:rPr>
          <w:rFonts w:ascii="Century Gothic" w:hAnsi="Century Gothic"/>
          <w:color w:val="000000"/>
          <w:sz w:val="18"/>
          <w:szCs w:val="18"/>
        </w:rPr>
        <w:t xml:space="preserve"> cantidades relacionadas son estimadas y solo sirven para determinar el valor del contrato, por lo tanto, estas podrán tener variaciones durante el plazo de ejecución del contrato de acuerdo con el comportamiento y necesidades reportadas por los distintos puntos de la red. </w:t>
      </w:r>
      <w:r w:rsidR="00694486" w:rsidRPr="00BB05BF">
        <w:rPr>
          <w:rFonts w:ascii="Century Gothic" w:hAnsi="Century Gothic"/>
          <w:color w:val="000000"/>
          <w:sz w:val="18"/>
          <w:szCs w:val="18"/>
        </w:rPr>
        <w:t>-----------</w:t>
      </w:r>
    </w:p>
    <w:p w14:paraId="25B39AE6" w14:textId="77777777" w:rsidR="00782E95" w:rsidRPr="00BB05BF" w:rsidRDefault="00782E95" w:rsidP="0075335A">
      <w:pPr>
        <w:jc w:val="both"/>
        <w:rPr>
          <w:rFonts w:ascii="Century Gothic" w:hAnsi="Century Gothic"/>
          <w:color w:val="000000"/>
          <w:sz w:val="18"/>
          <w:szCs w:val="18"/>
        </w:rPr>
      </w:pPr>
      <w:r w:rsidRPr="00BB05BF">
        <w:rPr>
          <w:rFonts w:ascii="Century Gothic" w:hAnsi="Century Gothic"/>
          <w:b/>
          <w:color w:val="000000"/>
          <w:sz w:val="18"/>
          <w:szCs w:val="18"/>
        </w:rPr>
        <w:t xml:space="preserve">PARAGRAFO 2: </w:t>
      </w:r>
      <w:r w:rsidRPr="00BB05BF">
        <w:rPr>
          <w:rFonts w:ascii="Century Gothic" w:hAnsi="Century Gothic"/>
          <w:color w:val="000000"/>
          <w:sz w:val="18"/>
          <w:szCs w:val="18"/>
        </w:rPr>
        <w:t>Podrán incorporarse al presente contrato previa cotización, y aceptación por parte del Supervisor del contrato, aquellos insumos que no hacen parte de la propuesta inicial presentada por EL CONTRATISTA, pero que ante una eventual necesidad METROSALUD los requiera y convenga económicamente la adquisición.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764A3EAC" w14:textId="77777777" w:rsidR="00782E95" w:rsidRPr="00BB05BF" w:rsidRDefault="00782E95" w:rsidP="0075335A">
      <w:pPr>
        <w:jc w:val="both"/>
        <w:rPr>
          <w:rFonts w:ascii="Century Gothic" w:hAnsi="Century Gothic" w:cs="Tahoma"/>
          <w:color w:val="000000"/>
          <w:sz w:val="18"/>
          <w:szCs w:val="18"/>
        </w:rPr>
      </w:pPr>
      <w:r w:rsidRPr="00BB05BF">
        <w:rPr>
          <w:rFonts w:ascii="Century Gothic" w:hAnsi="Century Gothic" w:cs="Tahoma"/>
          <w:b/>
          <w:color w:val="000000"/>
          <w:sz w:val="18"/>
          <w:szCs w:val="18"/>
        </w:rPr>
        <w:t>PARAGRAFO 3:</w:t>
      </w:r>
      <w:r w:rsidRPr="00BB05BF">
        <w:rPr>
          <w:rFonts w:ascii="Century Gothic" w:hAnsi="Century Gothic" w:cs="Tahoma"/>
          <w:color w:val="000000"/>
          <w:sz w:val="18"/>
          <w:szCs w:val="18"/>
        </w:rPr>
        <w:t xml:space="preserve"> </w:t>
      </w:r>
      <w:r w:rsidRPr="00BB05BF">
        <w:rPr>
          <w:rFonts w:ascii="Century Gothic" w:hAnsi="Century Gothic"/>
          <w:color w:val="000000"/>
          <w:sz w:val="18"/>
          <w:szCs w:val="18"/>
        </w:rPr>
        <w:t xml:space="preserve">EL CONTRATISTA entregará por su cuenta y riesgo los insumos adjudicados </w:t>
      </w:r>
      <w:r w:rsidRPr="00BB05BF">
        <w:rPr>
          <w:rFonts w:ascii="Century Gothic" w:eastAsia="Times New Roman" w:hAnsi="Century Gothic" w:cs="Tahoma"/>
          <w:sz w:val="18"/>
          <w:szCs w:val="18"/>
          <w:lang w:val="es-CO"/>
        </w:rPr>
        <w:t>en el Servicio de Farmacia de la U.H. Nuevo Occidente, San Cristobal, Castilla, Belén, Manrique y Santa Cruz, de Metrosalud, exceptuando los que por sus condiciones particulares deban ser entregados donde Metrosalud así lo disponga.</w:t>
      </w:r>
      <w:r w:rsidRPr="00BB05BF">
        <w:rPr>
          <w:rFonts w:ascii="Century Gothic" w:hAnsi="Century Gothic"/>
          <w:color w:val="000000"/>
          <w:sz w:val="18"/>
          <w:szCs w:val="18"/>
        </w:rPr>
        <w:t xml:space="preserve"> El costo del transporte en el que se incurra para la entrega de los productos en dichos puntos de atención de METROSALUD, así como los riesgos que se deriven del mismo, correrán por cuenta del CONTRATISTA. ----------------------------------</w:t>
      </w:r>
      <w:r w:rsidR="00DB46DD" w:rsidRPr="00BB05BF">
        <w:rPr>
          <w:rFonts w:ascii="Century Gothic" w:hAnsi="Century Gothic"/>
          <w:color w:val="000000"/>
          <w:sz w:val="18"/>
          <w:szCs w:val="18"/>
        </w:rPr>
        <w:t>------------------------------</w:t>
      </w:r>
      <w:r w:rsidRPr="00BB05BF">
        <w:rPr>
          <w:rFonts w:ascii="Century Gothic" w:hAnsi="Century Gothic"/>
          <w:color w:val="000000"/>
          <w:sz w:val="18"/>
          <w:szCs w:val="18"/>
        </w:rPr>
        <w:t>---------------</w:t>
      </w:r>
    </w:p>
    <w:p w14:paraId="19534A84"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SEGUNDA. PLAZO</w:t>
      </w:r>
      <w:r w:rsidRPr="00BB05BF">
        <w:rPr>
          <w:rFonts w:ascii="Century Gothic" w:hAnsi="Century Gothic"/>
          <w:sz w:val="18"/>
          <w:szCs w:val="18"/>
        </w:rPr>
        <w:t xml:space="preserve">: </w:t>
      </w:r>
      <w:r w:rsidRPr="00BB05BF">
        <w:rPr>
          <w:rFonts w:ascii="Century Gothic" w:hAnsi="Century Gothic" w:cs="Tahoma"/>
          <w:color w:val="000000"/>
          <w:sz w:val="18"/>
          <w:szCs w:val="18"/>
        </w:rPr>
        <w:t xml:space="preserve">El presente contrato tendrá un plazo de ejecución </w:t>
      </w:r>
      <w:r w:rsidR="0075335A" w:rsidRPr="0075335A">
        <w:rPr>
          <w:rFonts w:ascii="Century Gothic" w:hAnsi="Century Gothic" w:cs="Tahoma"/>
          <w:b/>
          <w:bCs/>
          <w:color w:val="000000"/>
          <w:sz w:val="18"/>
          <w:szCs w:val="18"/>
        </w:rPr>
        <w:t>HASTA TREINTA Y UNO (31) DE DICIEMBRE DE 2.023</w:t>
      </w:r>
      <w:r w:rsidRPr="00BB05BF">
        <w:rPr>
          <w:rFonts w:ascii="Century Gothic" w:hAnsi="Century Gothic" w:cs="Tahoma"/>
          <w:color w:val="000000"/>
          <w:sz w:val="18"/>
          <w:szCs w:val="18"/>
        </w:rPr>
        <w:t>, y a partir de la fecha de</w:t>
      </w:r>
      <w:r w:rsidRPr="00BB05BF">
        <w:rPr>
          <w:rFonts w:ascii="Century Gothic" w:hAnsi="Century Gothic"/>
          <w:sz w:val="18"/>
          <w:szCs w:val="18"/>
        </w:rPr>
        <w:t xml:space="preserve"> notificación al CONTRATISTA de la aprobación de la garantía otorgada</w:t>
      </w:r>
      <w:r w:rsidRPr="00BB05BF">
        <w:rPr>
          <w:rFonts w:ascii="Century Gothic" w:hAnsi="Century Gothic" w:cs="Tahoma"/>
          <w:color w:val="000000"/>
          <w:sz w:val="18"/>
          <w:szCs w:val="18"/>
        </w:rPr>
        <w:t xml:space="preserve">, plazo que podrá ser adicionado de acuerdo a las necesidades de la ESE </w:t>
      </w:r>
      <w:r w:rsidRPr="00BB05BF">
        <w:rPr>
          <w:rFonts w:ascii="Century Gothic" w:hAnsi="Century Gothic" w:cs="Tahoma"/>
          <w:color w:val="000000"/>
          <w:sz w:val="18"/>
          <w:szCs w:val="18"/>
        </w:rPr>
        <w:lastRenderedPageBreak/>
        <w:t>METROSALUD y al Acuerdo 252 de 2.014 y 385 de 2.020, Estatuto de Contratación de la ESE METROSALUD. ----------------</w:t>
      </w:r>
      <w:r w:rsidR="00BB05BF">
        <w:rPr>
          <w:rFonts w:ascii="Century Gothic" w:hAnsi="Century Gothic" w:cs="Tahoma"/>
          <w:color w:val="000000"/>
          <w:sz w:val="18"/>
          <w:szCs w:val="18"/>
        </w:rPr>
        <w:t>--------------------------------------------------</w:t>
      </w:r>
      <w:r w:rsidRPr="00BB05BF">
        <w:rPr>
          <w:rFonts w:ascii="Century Gothic" w:hAnsi="Century Gothic" w:cs="Tahoma"/>
          <w:color w:val="000000"/>
          <w:sz w:val="18"/>
          <w:szCs w:val="18"/>
        </w:rPr>
        <w:t>-------------------------------------------------------------</w:t>
      </w:r>
    </w:p>
    <w:p w14:paraId="2B5E7183" w14:textId="77777777" w:rsidR="00782E95" w:rsidRPr="00BB05BF" w:rsidRDefault="00782E95" w:rsidP="0075335A">
      <w:pPr>
        <w:jc w:val="both"/>
        <w:rPr>
          <w:rFonts w:ascii="Century Gothic" w:hAnsi="Century Gothic"/>
          <w:color w:val="000000"/>
          <w:sz w:val="18"/>
          <w:szCs w:val="18"/>
        </w:rPr>
      </w:pPr>
      <w:r w:rsidRPr="00BB05BF">
        <w:rPr>
          <w:rFonts w:ascii="Century Gothic" w:hAnsi="Century Gothic"/>
          <w:b/>
          <w:color w:val="000000"/>
          <w:sz w:val="18"/>
          <w:szCs w:val="18"/>
        </w:rPr>
        <w:t>TERCERA. OBLIGACIONES DEL CONTRATISTA</w:t>
      </w:r>
      <w:r w:rsidRPr="00BB05BF">
        <w:rPr>
          <w:rFonts w:ascii="Century Gothic" w:hAnsi="Century Gothic"/>
          <w:color w:val="000000"/>
          <w:sz w:val="18"/>
          <w:szCs w:val="18"/>
        </w:rPr>
        <w:t>: EL CONTRATISTA se compromete con base en el objeto del presente contrato a: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3A61CC7E" w14:textId="77777777" w:rsidR="003059B5" w:rsidRPr="00481916" w:rsidRDefault="003059B5" w:rsidP="003059B5">
      <w:pPr>
        <w:numPr>
          <w:ilvl w:val="0"/>
          <w:numId w:val="8"/>
        </w:numPr>
        <w:jc w:val="both"/>
        <w:rPr>
          <w:rFonts w:ascii="Century Gothic" w:hAnsi="Century Gothic" w:cs="Tahoma"/>
          <w:sz w:val="18"/>
          <w:szCs w:val="18"/>
        </w:rPr>
      </w:pPr>
      <w:r w:rsidRPr="00481916">
        <w:rPr>
          <w:rFonts w:ascii="Century Gothic" w:hAnsi="Century Gothic" w:cs="Arial"/>
          <w:sz w:val="18"/>
          <w:szCs w:val="18"/>
          <w:lang w:eastAsia="ar-SA"/>
        </w:rPr>
        <w:t>Colocar en comodato veintiún (21) analizadores y un (1) pre-analítico, en los laboratorios de Belén, Castilla, Manrique, Santa Cruz, San Cristóbal, Nuevo Occidente y Buenos Aires, para realizar las pruebas de química, hematología, uroanálisis, infecciosas y hormonas, con todos los accesorios y elementos necesarios para su correcto funcionamiento y realización de las pruebas, distribuidos así:</w:t>
      </w:r>
    </w:p>
    <w:p w14:paraId="54EED271" w14:textId="77777777" w:rsidR="003059B5" w:rsidRPr="00CF3395" w:rsidRDefault="003059B5" w:rsidP="003059B5">
      <w:pPr>
        <w:rPr>
          <w:rFonts w:ascii="Century Gothic" w:hAnsi="Century Gothic" w:cs="Tahoma"/>
          <w:color w:val="FF0000"/>
        </w:rPr>
      </w:pPr>
    </w:p>
    <w:tbl>
      <w:tblPr>
        <w:tblW w:w="4247" w:type="pct"/>
        <w:jc w:val="center"/>
        <w:tblLayout w:type="fixed"/>
        <w:tblCellMar>
          <w:left w:w="70" w:type="dxa"/>
          <w:right w:w="70" w:type="dxa"/>
        </w:tblCellMar>
        <w:tblLook w:val="04A0" w:firstRow="1" w:lastRow="0" w:firstColumn="1" w:lastColumn="0" w:noHBand="0" w:noVBand="1"/>
      </w:tblPr>
      <w:tblGrid>
        <w:gridCol w:w="3575"/>
        <w:gridCol w:w="3917"/>
      </w:tblGrid>
      <w:tr w:rsidR="003059B5" w:rsidRPr="00393007" w14:paraId="461F7BAD" w14:textId="77777777" w:rsidTr="0073393C">
        <w:trPr>
          <w:trHeight w:val="585"/>
          <w:jc w:val="center"/>
        </w:trPr>
        <w:tc>
          <w:tcPr>
            <w:tcW w:w="23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0C1CA1" w14:textId="77777777" w:rsidR="003059B5" w:rsidRPr="00393007" w:rsidRDefault="003059B5" w:rsidP="0073393C">
            <w:pPr>
              <w:jc w:val="center"/>
              <w:rPr>
                <w:b/>
                <w:bCs/>
                <w:color w:val="000000"/>
                <w:sz w:val="16"/>
                <w:szCs w:val="16"/>
                <w:lang w:eastAsia="es-CO"/>
              </w:rPr>
            </w:pPr>
            <w:r w:rsidRPr="00393007">
              <w:rPr>
                <w:b/>
                <w:bCs/>
                <w:color w:val="000000"/>
                <w:sz w:val="16"/>
                <w:szCs w:val="16"/>
                <w:lang w:eastAsia="es-CO"/>
              </w:rPr>
              <w:t>SEDE</w:t>
            </w:r>
          </w:p>
        </w:tc>
        <w:tc>
          <w:tcPr>
            <w:tcW w:w="26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335B1" w14:textId="77777777" w:rsidR="003059B5" w:rsidRPr="00393007" w:rsidRDefault="003059B5" w:rsidP="0073393C">
            <w:pPr>
              <w:jc w:val="center"/>
              <w:rPr>
                <w:b/>
                <w:bCs/>
                <w:color w:val="000000"/>
                <w:sz w:val="16"/>
                <w:szCs w:val="16"/>
                <w:lang w:eastAsia="es-CO"/>
              </w:rPr>
            </w:pPr>
            <w:r w:rsidRPr="00393007">
              <w:rPr>
                <w:b/>
                <w:bCs/>
                <w:color w:val="000000"/>
                <w:sz w:val="16"/>
                <w:szCs w:val="16"/>
                <w:lang w:eastAsia="es-CO"/>
              </w:rPr>
              <w:t>AREA</w:t>
            </w:r>
          </w:p>
        </w:tc>
      </w:tr>
      <w:tr w:rsidR="003059B5" w:rsidRPr="00393007" w14:paraId="7A4EDBEB" w14:textId="77777777" w:rsidTr="0073393C">
        <w:trPr>
          <w:trHeight w:val="450"/>
          <w:jc w:val="center"/>
        </w:trPr>
        <w:tc>
          <w:tcPr>
            <w:tcW w:w="2386" w:type="pct"/>
            <w:vMerge/>
            <w:tcBorders>
              <w:top w:val="single" w:sz="8" w:space="0" w:color="auto"/>
              <w:left w:val="single" w:sz="8" w:space="0" w:color="auto"/>
              <w:bottom w:val="single" w:sz="8" w:space="0" w:color="000000"/>
              <w:right w:val="single" w:sz="8" w:space="0" w:color="auto"/>
            </w:tcBorders>
            <w:vAlign w:val="center"/>
            <w:hideMark/>
          </w:tcPr>
          <w:p w14:paraId="40D8746A" w14:textId="77777777" w:rsidR="003059B5" w:rsidRPr="00393007" w:rsidRDefault="003059B5" w:rsidP="0073393C">
            <w:pPr>
              <w:rPr>
                <w:b/>
                <w:bCs/>
                <w:color w:val="000000"/>
                <w:sz w:val="16"/>
                <w:szCs w:val="16"/>
                <w:lang w:eastAsia="es-CO"/>
              </w:rPr>
            </w:pPr>
          </w:p>
        </w:tc>
        <w:tc>
          <w:tcPr>
            <w:tcW w:w="2614" w:type="pct"/>
            <w:vMerge/>
            <w:tcBorders>
              <w:top w:val="single" w:sz="8" w:space="0" w:color="auto"/>
              <w:left w:val="single" w:sz="8" w:space="0" w:color="auto"/>
              <w:bottom w:val="single" w:sz="8" w:space="0" w:color="000000"/>
              <w:right w:val="single" w:sz="8" w:space="0" w:color="auto"/>
            </w:tcBorders>
            <w:vAlign w:val="center"/>
            <w:hideMark/>
          </w:tcPr>
          <w:p w14:paraId="4AF6D4CF" w14:textId="77777777" w:rsidR="003059B5" w:rsidRPr="00393007" w:rsidRDefault="003059B5" w:rsidP="0073393C">
            <w:pPr>
              <w:rPr>
                <w:b/>
                <w:bCs/>
                <w:color w:val="000000"/>
                <w:sz w:val="16"/>
                <w:szCs w:val="16"/>
                <w:lang w:eastAsia="es-CO"/>
              </w:rPr>
            </w:pPr>
          </w:p>
        </w:tc>
      </w:tr>
      <w:tr w:rsidR="003059B5" w:rsidRPr="00393007" w14:paraId="3B069767" w14:textId="77777777" w:rsidTr="0073393C">
        <w:trPr>
          <w:trHeight w:val="134"/>
          <w:jc w:val="center"/>
        </w:trPr>
        <w:tc>
          <w:tcPr>
            <w:tcW w:w="2386" w:type="pct"/>
            <w:vMerge w:val="restart"/>
            <w:tcBorders>
              <w:top w:val="nil"/>
              <w:left w:val="single" w:sz="8" w:space="0" w:color="auto"/>
              <w:bottom w:val="single" w:sz="8" w:space="0" w:color="000000"/>
              <w:right w:val="single" w:sz="8" w:space="0" w:color="auto"/>
            </w:tcBorders>
            <w:shd w:val="clear" w:color="auto" w:fill="auto"/>
            <w:vAlign w:val="center"/>
            <w:hideMark/>
          </w:tcPr>
          <w:p w14:paraId="3E57B497" w14:textId="77777777" w:rsidR="003059B5" w:rsidRPr="00393007" w:rsidRDefault="003059B5" w:rsidP="0073393C">
            <w:pPr>
              <w:jc w:val="center"/>
              <w:rPr>
                <w:b/>
                <w:bCs/>
                <w:color w:val="000000"/>
                <w:sz w:val="16"/>
                <w:szCs w:val="16"/>
                <w:lang w:eastAsia="es-CO"/>
              </w:rPr>
            </w:pPr>
            <w:r>
              <w:rPr>
                <w:b/>
                <w:bCs/>
                <w:color w:val="000000"/>
                <w:sz w:val="16"/>
                <w:szCs w:val="16"/>
                <w:lang w:eastAsia="es-CO"/>
              </w:rPr>
              <w:t>LABORATORIO DE REFERENCIA</w:t>
            </w:r>
          </w:p>
        </w:tc>
        <w:tc>
          <w:tcPr>
            <w:tcW w:w="2614" w:type="pct"/>
            <w:tcBorders>
              <w:top w:val="nil"/>
              <w:left w:val="nil"/>
              <w:bottom w:val="single" w:sz="8" w:space="0" w:color="auto"/>
              <w:right w:val="single" w:sz="8" w:space="0" w:color="auto"/>
            </w:tcBorders>
            <w:shd w:val="clear" w:color="auto" w:fill="auto"/>
            <w:noWrap/>
            <w:vAlign w:val="center"/>
            <w:hideMark/>
          </w:tcPr>
          <w:p w14:paraId="45B7E630" w14:textId="77777777" w:rsidR="003059B5" w:rsidRPr="00393007" w:rsidRDefault="003059B5" w:rsidP="0073393C">
            <w:pPr>
              <w:rPr>
                <w:color w:val="000000"/>
                <w:sz w:val="16"/>
                <w:szCs w:val="16"/>
                <w:lang w:eastAsia="es-CO"/>
              </w:rPr>
            </w:pPr>
            <w:r w:rsidRPr="00393007">
              <w:rPr>
                <w:color w:val="000000"/>
                <w:sz w:val="16"/>
                <w:szCs w:val="16"/>
                <w:lang w:eastAsia="es-CO"/>
              </w:rPr>
              <w:t xml:space="preserve">PREANALITICO </w:t>
            </w:r>
          </w:p>
        </w:tc>
      </w:tr>
      <w:tr w:rsidR="003059B5" w:rsidRPr="00393007" w14:paraId="7C1EDCEA" w14:textId="77777777" w:rsidTr="0073393C">
        <w:trPr>
          <w:trHeight w:val="180"/>
          <w:jc w:val="center"/>
        </w:trPr>
        <w:tc>
          <w:tcPr>
            <w:tcW w:w="2386" w:type="pct"/>
            <w:vMerge/>
            <w:tcBorders>
              <w:top w:val="nil"/>
              <w:left w:val="single" w:sz="8" w:space="0" w:color="auto"/>
              <w:bottom w:val="single" w:sz="8" w:space="0" w:color="000000"/>
              <w:right w:val="single" w:sz="8" w:space="0" w:color="auto"/>
            </w:tcBorders>
            <w:vAlign w:val="center"/>
            <w:hideMark/>
          </w:tcPr>
          <w:p w14:paraId="06EB2DB4" w14:textId="77777777" w:rsidR="003059B5" w:rsidRPr="00393007" w:rsidRDefault="003059B5" w:rsidP="0073393C">
            <w:pPr>
              <w:rPr>
                <w:b/>
                <w:bCs/>
                <w:color w:val="000000"/>
                <w:sz w:val="16"/>
                <w:szCs w:val="16"/>
                <w:lang w:eastAsia="es-CO"/>
              </w:rPr>
            </w:pPr>
          </w:p>
        </w:tc>
        <w:tc>
          <w:tcPr>
            <w:tcW w:w="2614" w:type="pct"/>
            <w:tcBorders>
              <w:top w:val="nil"/>
              <w:left w:val="nil"/>
              <w:bottom w:val="single" w:sz="8" w:space="0" w:color="auto"/>
              <w:right w:val="single" w:sz="8" w:space="0" w:color="auto"/>
            </w:tcBorders>
            <w:shd w:val="clear" w:color="auto" w:fill="auto"/>
            <w:noWrap/>
            <w:vAlign w:val="center"/>
            <w:hideMark/>
          </w:tcPr>
          <w:p w14:paraId="0744F95B" w14:textId="77777777" w:rsidR="003059B5" w:rsidRPr="00393007" w:rsidRDefault="003059B5" w:rsidP="0073393C">
            <w:pPr>
              <w:rPr>
                <w:color w:val="000000"/>
                <w:sz w:val="16"/>
                <w:szCs w:val="16"/>
                <w:lang w:eastAsia="es-CO"/>
              </w:rPr>
            </w:pPr>
            <w:r w:rsidRPr="00393007">
              <w:rPr>
                <w:color w:val="000000"/>
                <w:sz w:val="16"/>
                <w:szCs w:val="16"/>
                <w:lang w:eastAsia="es-CO"/>
              </w:rPr>
              <w:t>HEMATOLOGIA</w:t>
            </w:r>
          </w:p>
        </w:tc>
      </w:tr>
      <w:tr w:rsidR="003059B5" w:rsidRPr="00393007" w14:paraId="7CE3AC0E" w14:textId="77777777" w:rsidTr="0073393C">
        <w:trPr>
          <w:trHeight w:val="327"/>
          <w:jc w:val="center"/>
        </w:trPr>
        <w:tc>
          <w:tcPr>
            <w:tcW w:w="2386" w:type="pct"/>
            <w:vMerge/>
            <w:tcBorders>
              <w:top w:val="nil"/>
              <w:left w:val="single" w:sz="8" w:space="0" w:color="auto"/>
              <w:bottom w:val="single" w:sz="8" w:space="0" w:color="000000"/>
              <w:right w:val="single" w:sz="8" w:space="0" w:color="auto"/>
            </w:tcBorders>
            <w:vAlign w:val="center"/>
            <w:hideMark/>
          </w:tcPr>
          <w:p w14:paraId="470DFA70" w14:textId="77777777" w:rsidR="003059B5" w:rsidRPr="00393007" w:rsidRDefault="003059B5" w:rsidP="0073393C">
            <w:pPr>
              <w:rPr>
                <w:b/>
                <w:bCs/>
                <w:color w:val="000000"/>
                <w:sz w:val="16"/>
                <w:szCs w:val="16"/>
                <w:lang w:eastAsia="es-CO"/>
              </w:rPr>
            </w:pPr>
          </w:p>
        </w:tc>
        <w:tc>
          <w:tcPr>
            <w:tcW w:w="2614" w:type="pct"/>
            <w:tcBorders>
              <w:top w:val="nil"/>
              <w:left w:val="nil"/>
              <w:bottom w:val="single" w:sz="8" w:space="0" w:color="auto"/>
              <w:right w:val="single" w:sz="8" w:space="0" w:color="auto"/>
            </w:tcBorders>
            <w:shd w:val="clear" w:color="auto" w:fill="auto"/>
            <w:noWrap/>
            <w:vAlign w:val="center"/>
            <w:hideMark/>
          </w:tcPr>
          <w:p w14:paraId="7E4D7738" w14:textId="77777777" w:rsidR="003059B5" w:rsidRPr="00393007" w:rsidRDefault="003059B5" w:rsidP="0073393C">
            <w:pPr>
              <w:rPr>
                <w:color w:val="000000"/>
                <w:sz w:val="16"/>
                <w:szCs w:val="16"/>
                <w:lang w:eastAsia="es-CO"/>
              </w:rPr>
            </w:pPr>
            <w:r>
              <w:rPr>
                <w:color w:val="000000"/>
                <w:sz w:val="16"/>
                <w:szCs w:val="16"/>
                <w:lang w:eastAsia="es-CO"/>
              </w:rPr>
              <w:t xml:space="preserve">QUIMICA, </w:t>
            </w:r>
            <w:r w:rsidRPr="00393007">
              <w:rPr>
                <w:color w:val="000000"/>
                <w:sz w:val="16"/>
                <w:szCs w:val="16"/>
                <w:lang w:eastAsia="es-CO"/>
              </w:rPr>
              <w:t>HORMONAS</w:t>
            </w:r>
            <w:r>
              <w:rPr>
                <w:color w:val="000000"/>
                <w:sz w:val="16"/>
                <w:szCs w:val="16"/>
                <w:lang w:eastAsia="es-CO"/>
              </w:rPr>
              <w:t xml:space="preserve"> E INFECCIOSAS (EN UN MISMO EQUIPO O EN EQUIPOS INDEPENDIENTES)</w:t>
            </w:r>
          </w:p>
        </w:tc>
      </w:tr>
      <w:tr w:rsidR="003059B5" w:rsidRPr="00393007" w14:paraId="2F00BEDA" w14:textId="77777777" w:rsidTr="0073393C">
        <w:trPr>
          <w:trHeight w:val="68"/>
          <w:jc w:val="center"/>
        </w:trPr>
        <w:tc>
          <w:tcPr>
            <w:tcW w:w="2386" w:type="pct"/>
            <w:vMerge/>
            <w:tcBorders>
              <w:top w:val="nil"/>
              <w:left w:val="single" w:sz="8" w:space="0" w:color="auto"/>
              <w:bottom w:val="single" w:sz="8" w:space="0" w:color="000000"/>
              <w:right w:val="single" w:sz="8" w:space="0" w:color="auto"/>
            </w:tcBorders>
            <w:vAlign w:val="center"/>
            <w:hideMark/>
          </w:tcPr>
          <w:p w14:paraId="454C9A15" w14:textId="77777777" w:rsidR="003059B5" w:rsidRPr="00393007" w:rsidRDefault="003059B5" w:rsidP="0073393C">
            <w:pPr>
              <w:rPr>
                <w:b/>
                <w:bCs/>
                <w:color w:val="000000"/>
                <w:sz w:val="16"/>
                <w:szCs w:val="16"/>
                <w:lang w:eastAsia="es-CO"/>
              </w:rPr>
            </w:pPr>
          </w:p>
        </w:tc>
        <w:tc>
          <w:tcPr>
            <w:tcW w:w="2614" w:type="pct"/>
            <w:tcBorders>
              <w:top w:val="nil"/>
              <w:left w:val="nil"/>
              <w:bottom w:val="single" w:sz="8" w:space="0" w:color="auto"/>
              <w:right w:val="single" w:sz="8" w:space="0" w:color="auto"/>
            </w:tcBorders>
            <w:shd w:val="clear" w:color="auto" w:fill="auto"/>
            <w:noWrap/>
            <w:vAlign w:val="center"/>
            <w:hideMark/>
          </w:tcPr>
          <w:p w14:paraId="26C0015B" w14:textId="77777777" w:rsidR="003059B5" w:rsidRPr="00393007" w:rsidRDefault="003059B5" w:rsidP="0073393C">
            <w:pPr>
              <w:rPr>
                <w:color w:val="000000"/>
                <w:sz w:val="16"/>
                <w:szCs w:val="16"/>
                <w:lang w:eastAsia="es-CO"/>
              </w:rPr>
            </w:pPr>
            <w:r w:rsidRPr="00393007">
              <w:rPr>
                <w:color w:val="000000"/>
                <w:sz w:val="16"/>
                <w:szCs w:val="16"/>
                <w:lang w:eastAsia="es-CO"/>
              </w:rPr>
              <w:t>UROANALISIS</w:t>
            </w:r>
          </w:p>
        </w:tc>
      </w:tr>
      <w:tr w:rsidR="003059B5" w:rsidRPr="00393007" w14:paraId="256213E5" w14:textId="77777777" w:rsidTr="0073393C">
        <w:trPr>
          <w:trHeight w:val="202"/>
          <w:jc w:val="center"/>
        </w:trPr>
        <w:tc>
          <w:tcPr>
            <w:tcW w:w="2386" w:type="pct"/>
            <w:vMerge w:val="restart"/>
            <w:tcBorders>
              <w:top w:val="nil"/>
              <w:left w:val="single" w:sz="8" w:space="0" w:color="auto"/>
              <w:bottom w:val="single" w:sz="8" w:space="0" w:color="000000"/>
              <w:right w:val="single" w:sz="8" w:space="0" w:color="auto"/>
            </w:tcBorders>
            <w:shd w:val="clear" w:color="auto" w:fill="auto"/>
            <w:vAlign w:val="center"/>
            <w:hideMark/>
          </w:tcPr>
          <w:p w14:paraId="4AA66CEA" w14:textId="77777777" w:rsidR="003059B5" w:rsidRPr="00393007" w:rsidRDefault="003059B5" w:rsidP="0073393C">
            <w:pPr>
              <w:jc w:val="center"/>
              <w:rPr>
                <w:b/>
                <w:bCs/>
                <w:color w:val="000000"/>
                <w:sz w:val="16"/>
                <w:szCs w:val="16"/>
                <w:lang w:eastAsia="es-CO"/>
              </w:rPr>
            </w:pPr>
            <w:r>
              <w:rPr>
                <w:b/>
                <w:bCs/>
                <w:color w:val="000000"/>
                <w:sz w:val="16"/>
                <w:szCs w:val="16"/>
                <w:lang w:eastAsia="es-CO"/>
              </w:rPr>
              <w:t>MANRIQUE, CASTILLA, NUEVO CCIDENTE, SAN CRISTOBAL, SANTA CRUZ y BELEN</w:t>
            </w:r>
          </w:p>
        </w:tc>
        <w:tc>
          <w:tcPr>
            <w:tcW w:w="2614" w:type="pct"/>
            <w:tcBorders>
              <w:top w:val="nil"/>
              <w:left w:val="nil"/>
              <w:bottom w:val="single" w:sz="8" w:space="0" w:color="auto"/>
              <w:right w:val="single" w:sz="8" w:space="0" w:color="auto"/>
            </w:tcBorders>
            <w:shd w:val="clear" w:color="auto" w:fill="auto"/>
            <w:noWrap/>
            <w:vAlign w:val="center"/>
            <w:hideMark/>
          </w:tcPr>
          <w:p w14:paraId="6DAD1DEE" w14:textId="77777777" w:rsidR="003059B5" w:rsidRPr="00393007" w:rsidRDefault="003059B5" w:rsidP="0073393C">
            <w:pPr>
              <w:rPr>
                <w:color w:val="000000"/>
                <w:sz w:val="16"/>
                <w:szCs w:val="16"/>
                <w:lang w:eastAsia="es-CO"/>
              </w:rPr>
            </w:pPr>
            <w:r w:rsidRPr="00393007">
              <w:rPr>
                <w:color w:val="000000"/>
                <w:sz w:val="16"/>
                <w:szCs w:val="16"/>
                <w:lang w:eastAsia="es-CO"/>
              </w:rPr>
              <w:t>HEMATOLOGIA</w:t>
            </w:r>
          </w:p>
        </w:tc>
      </w:tr>
      <w:tr w:rsidR="003059B5" w:rsidRPr="00393007" w14:paraId="4E74A1D6" w14:textId="77777777" w:rsidTr="0073393C">
        <w:trPr>
          <w:trHeight w:val="254"/>
          <w:jc w:val="center"/>
        </w:trPr>
        <w:tc>
          <w:tcPr>
            <w:tcW w:w="2386" w:type="pct"/>
            <w:vMerge/>
            <w:tcBorders>
              <w:top w:val="nil"/>
              <w:left w:val="single" w:sz="8" w:space="0" w:color="auto"/>
              <w:bottom w:val="single" w:sz="8" w:space="0" w:color="000000"/>
              <w:right w:val="single" w:sz="8" w:space="0" w:color="auto"/>
            </w:tcBorders>
            <w:vAlign w:val="center"/>
            <w:hideMark/>
          </w:tcPr>
          <w:p w14:paraId="3EA20957" w14:textId="77777777" w:rsidR="003059B5" w:rsidRPr="00393007" w:rsidRDefault="003059B5" w:rsidP="0073393C">
            <w:pPr>
              <w:rPr>
                <w:b/>
                <w:bCs/>
                <w:color w:val="000000"/>
                <w:sz w:val="16"/>
                <w:szCs w:val="16"/>
                <w:lang w:eastAsia="es-CO"/>
              </w:rPr>
            </w:pPr>
          </w:p>
        </w:tc>
        <w:tc>
          <w:tcPr>
            <w:tcW w:w="2614" w:type="pct"/>
            <w:tcBorders>
              <w:top w:val="nil"/>
              <w:left w:val="nil"/>
              <w:bottom w:val="single" w:sz="8" w:space="0" w:color="auto"/>
              <w:right w:val="single" w:sz="8" w:space="0" w:color="auto"/>
            </w:tcBorders>
            <w:shd w:val="clear" w:color="auto" w:fill="auto"/>
            <w:noWrap/>
            <w:vAlign w:val="center"/>
            <w:hideMark/>
          </w:tcPr>
          <w:p w14:paraId="694D1D94" w14:textId="77777777" w:rsidR="003059B5" w:rsidRPr="00393007" w:rsidRDefault="003059B5" w:rsidP="0073393C">
            <w:pPr>
              <w:rPr>
                <w:color w:val="000000"/>
                <w:sz w:val="16"/>
                <w:szCs w:val="16"/>
                <w:lang w:eastAsia="es-CO"/>
              </w:rPr>
            </w:pPr>
            <w:r w:rsidRPr="00393007">
              <w:rPr>
                <w:color w:val="000000"/>
                <w:sz w:val="16"/>
                <w:szCs w:val="16"/>
                <w:lang w:eastAsia="es-CO"/>
              </w:rPr>
              <w:t>QUIMICA</w:t>
            </w:r>
          </w:p>
        </w:tc>
      </w:tr>
      <w:tr w:rsidR="003059B5" w:rsidRPr="00393007" w14:paraId="59BE3556" w14:textId="77777777" w:rsidTr="0073393C">
        <w:trPr>
          <w:trHeight w:val="315"/>
          <w:jc w:val="center"/>
        </w:trPr>
        <w:tc>
          <w:tcPr>
            <w:tcW w:w="2386" w:type="pct"/>
            <w:vMerge/>
            <w:tcBorders>
              <w:top w:val="nil"/>
              <w:left w:val="single" w:sz="8" w:space="0" w:color="auto"/>
              <w:bottom w:val="single" w:sz="8" w:space="0" w:color="000000"/>
              <w:right w:val="single" w:sz="8" w:space="0" w:color="auto"/>
            </w:tcBorders>
            <w:vAlign w:val="center"/>
            <w:hideMark/>
          </w:tcPr>
          <w:p w14:paraId="6B717E3C" w14:textId="77777777" w:rsidR="003059B5" w:rsidRPr="00393007" w:rsidRDefault="003059B5" w:rsidP="0073393C">
            <w:pPr>
              <w:rPr>
                <w:b/>
                <w:bCs/>
                <w:color w:val="000000"/>
                <w:sz w:val="16"/>
                <w:szCs w:val="16"/>
                <w:lang w:eastAsia="es-CO"/>
              </w:rPr>
            </w:pPr>
          </w:p>
        </w:tc>
        <w:tc>
          <w:tcPr>
            <w:tcW w:w="2614" w:type="pct"/>
            <w:tcBorders>
              <w:top w:val="nil"/>
              <w:left w:val="nil"/>
              <w:bottom w:val="single" w:sz="8" w:space="0" w:color="auto"/>
              <w:right w:val="single" w:sz="8" w:space="0" w:color="auto"/>
            </w:tcBorders>
            <w:shd w:val="clear" w:color="auto" w:fill="auto"/>
            <w:noWrap/>
            <w:vAlign w:val="center"/>
            <w:hideMark/>
          </w:tcPr>
          <w:p w14:paraId="7C04A86C" w14:textId="77777777" w:rsidR="003059B5" w:rsidRPr="00393007" w:rsidRDefault="003059B5" w:rsidP="0073393C">
            <w:pPr>
              <w:rPr>
                <w:color w:val="000000"/>
                <w:sz w:val="16"/>
                <w:szCs w:val="16"/>
                <w:lang w:eastAsia="es-CO"/>
              </w:rPr>
            </w:pPr>
            <w:r w:rsidRPr="00393007">
              <w:rPr>
                <w:color w:val="000000"/>
                <w:sz w:val="16"/>
                <w:szCs w:val="16"/>
                <w:lang w:eastAsia="es-CO"/>
              </w:rPr>
              <w:t>UROANALISIS</w:t>
            </w:r>
          </w:p>
        </w:tc>
      </w:tr>
    </w:tbl>
    <w:p w14:paraId="7111190D" w14:textId="77777777" w:rsidR="003059B5" w:rsidRDefault="003059B5" w:rsidP="003059B5">
      <w:pPr>
        <w:rPr>
          <w:rFonts w:ascii="Century Gothic" w:hAnsi="Century Gothic"/>
          <w:color w:val="FF0000"/>
          <w:sz w:val="18"/>
          <w:szCs w:val="18"/>
        </w:rPr>
      </w:pPr>
    </w:p>
    <w:p w14:paraId="37FB0EBF"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Pr>
          <w:rFonts w:ascii="Century Gothic" w:hAnsi="Century Gothic" w:cs="Arial"/>
        </w:rPr>
        <w:t xml:space="preserve">Analizadores para química e infecciosas y hormonas, deben ser completamente </w:t>
      </w:r>
      <w:r w:rsidRPr="003549A6">
        <w:rPr>
          <w:rFonts w:ascii="Century Gothic" w:hAnsi="Century Gothic" w:cs="Arial"/>
          <w:b/>
        </w:rPr>
        <w:t>nuevos</w:t>
      </w:r>
      <w:r>
        <w:rPr>
          <w:rFonts w:ascii="Century Gothic" w:hAnsi="Century Gothic" w:cs="Arial"/>
          <w:b/>
        </w:rPr>
        <w:t>, no repotenciados.</w:t>
      </w:r>
    </w:p>
    <w:p w14:paraId="35717527"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 xml:space="preserve">Entregar Equipos automatizados y en perfecto estado, con todos los accesorios requeridos para su correcta operación y funcionamiento, incluyendo suministro de agua para los equipos que lo requieran (computador, impresoras, UPS, </w:t>
      </w:r>
      <w:proofErr w:type="spellStart"/>
      <w:r w:rsidRPr="00167E5D">
        <w:rPr>
          <w:rFonts w:ascii="Century Gothic" w:hAnsi="Century Gothic" w:cs="Arial"/>
        </w:rPr>
        <w:t>desionizador</w:t>
      </w:r>
      <w:proofErr w:type="spellEnd"/>
      <w:r w:rsidRPr="00167E5D">
        <w:rPr>
          <w:rFonts w:ascii="Century Gothic" w:hAnsi="Century Gothic" w:cs="Arial"/>
        </w:rPr>
        <w:t>, entre otros)</w:t>
      </w:r>
    </w:p>
    <w:p w14:paraId="5CA822BF"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Para los analizadores que no son nuevos y lleven más de tres años de operación, deberán aportar la hoja de vida, la cual se revisará minuciosamente y Metrosalud se reserva el derecho de aceptarlos o rechazarlos, porque es fundamental garantizar la operación en forma continua. De igual forma, los equipos que entren en operación y su desempeño no sea el ideal, los equipos deberán ser reemplazados.</w:t>
      </w:r>
    </w:p>
    <w:p w14:paraId="3949E176"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 xml:space="preserve">Entregar e instalar el sistema de información incluido en la propuesta y solo se aceptarán propuestas parciales, siempre y cuando incluyan el sistema de información. </w:t>
      </w:r>
    </w:p>
    <w:p w14:paraId="625B512B"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Todos los analizadores automatizados deben entregarse conectados al sistema de información.</w:t>
      </w:r>
    </w:p>
    <w:p w14:paraId="6445CEA3"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Colocar las impresoras de código de barras en cada centro de salud y laboratorios, para la toma de muestras, de tal forma que las muestras lleguen etiquetadas al laboratorio de procesamiento, además de las impresoras requeridas en los laboratorios. Son 41 centros de salud y 10 unidades hospitalarias (Doce de Octubre y San Antonio de Prado sin laboratorio y San Javier sin equipos automatizados)</w:t>
      </w:r>
    </w:p>
    <w:p w14:paraId="65153242"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color w:val="000000"/>
        </w:rPr>
        <w:t>Se contrata prueba completa, es decir, deben entregar a Metrosalud sin costo adicional, calibradores, controles y todos los demás consumibles e insumos para la realización de las pruebas.</w:t>
      </w:r>
    </w:p>
    <w:p w14:paraId="7935EF28"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color w:val="000000"/>
        </w:rPr>
        <w:t>El proveedor debe garantizar prueba efectiva, sin desperdicio por purgas, lavador, encendidos, tanto en hematología como en las pruebas de química.</w:t>
      </w:r>
    </w:p>
    <w:p w14:paraId="2524C1ED"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color w:val="000000"/>
        </w:rPr>
        <w:t xml:space="preserve">Las repeticiones por fallas o daños en los equipos deberán ser asumidas por el proveedor. </w:t>
      </w:r>
    </w:p>
    <w:p w14:paraId="0E306643"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color w:val="000000"/>
        </w:rPr>
        <w:t xml:space="preserve">Garantizar el correcto funcionamiento de los analizadores y todos los elementos que lo componen; comprometiéndose a dar respuesta a los mantenimientos correctivos en un tiempo no mayor a tres (3) horas luego del anuncio del daño. En caso de requerir un mantenimiento correctivo superior a seis (6) horas, el proveedor debe </w:t>
      </w:r>
      <w:r w:rsidRPr="00167E5D">
        <w:rPr>
          <w:rFonts w:ascii="Century Gothic" w:hAnsi="Century Gothic" w:cs="Tahoma"/>
          <w:color w:val="000000"/>
        </w:rPr>
        <w:lastRenderedPageBreak/>
        <w:t>asumir el procesamiento de las pruebas, generadas en los servicios de hospital y urgencias. Para el caso de requerimiento de repuestos, el proveedor debe mantener un stock en la ciudad, de consumibles o repuestos de mayor rotación. Para mantenimientos correctivos tiempo máximo para la solución, 48 horas, de lo contrario el proveedor debe asumir la consulta externa.</w:t>
      </w:r>
    </w:p>
    <w:p w14:paraId="71CFBE8D"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Se debe entregar sin costo adicional para Metrosalud, los calibradores, controles, cubetas, lámparas, pipetas, soluciones de lavado, copillas, etiquetas de código de barras y todos los demás consumibles requeridos para la realización de las pruebas.</w:t>
      </w:r>
    </w:p>
    <w:p w14:paraId="49CE197D"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Reemplazar gradillas y bandejas de los analizadores, por mal estado o por daño o desgaste.</w:t>
      </w:r>
    </w:p>
    <w:p w14:paraId="02B4AA67"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Asumir y sin ningún costo para Metrosalud las repeticiones por falla o daño en los equipos.</w:t>
      </w:r>
    </w:p>
    <w:p w14:paraId="67F9EAA9"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eastAsia="Calibri" w:hAnsi="Century Gothic" w:cs="Tahoma"/>
        </w:rPr>
        <w:t>La prueba presuntiva para VIH debe ser combi cuarta generación, es decir de detección combinada de anticuerpos y antígenos del VIH y de detección simultanea del VIH-1 y VIH-2.</w:t>
      </w:r>
    </w:p>
    <w:p w14:paraId="79AC4CE8"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color w:val="000000"/>
        </w:rPr>
        <w:t>Brindar capacitación al personal, asesoría y soporte técnica cuando se requiera.</w:t>
      </w:r>
    </w:p>
    <w:p w14:paraId="620F4642" w14:textId="77777777" w:rsidR="003059B5" w:rsidRPr="00167E5D"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Certificación del Sistema de Gestión de Calidad. El proponente debe contar con un Sistema de Gestión de Calidad que cumpla con todos los procedimientos para garantizar la calidad de los insumos ofertados, conforme lo establecido en el Decreto 677 de 1995, 2200 de 2005, 4725 de 2005, 3770 DE 2004, Resolución 1403 de 2007, 4002 de 2007, 132 de 2006, según aplique y demás normas sobre la materia. Y disponer de vehículos debidamente habilitados para el transporte de medicamentos y dispositivos médicos</w:t>
      </w:r>
      <w:r w:rsidRPr="00167E5D">
        <w:rPr>
          <w:rFonts w:ascii="Century Gothic" w:hAnsi="Century Gothic" w:cs="Arial"/>
          <w:b/>
        </w:rPr>
        <w:t>. Paro lo cual el proponente debe de diligenciar y aportar a la propuesta el Formato denominado CERTIFICACION DEL SISTEMA DE GESTION DE CALIDAD (Anexo N°6).</w:t>
      </w:r>
    </w:p>
    <w:p w14:paraId="7F07340E"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b/>
        </w:rPr>
        <w:t>Aportar Certificado de Capacidad de Almacenamiento y/o Acondicionamiento (CCAA) para reactivos de diagnóstico expedido por el INVIMA, o Constancia Sanitario para la Distribución de reactivos de diagnóstico vigente, dado por la Dirección Territorial</w:t>
      </w:r>
      <w:r w:rsidRPr="00167E5D">
        <w:rPr>
          <w:rFonts w:ascii="Century Gothic" w:hAnsi="Century Gothic" w:cs="Arial"/>
        </w:rPr>
        <w:t>.</w:t>
      </w:r>
    </w:p>
    <w:p w14:paraId="5264F45F"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b/>
        </w:rPr>
        <w:t>Aportar en la propuesta CD con los Registro Sanitario de los equipos y reactivos</w:t>
      </w:r>
      <w:r w:rsidRPr="00167E5D">
        <w:rPr>
          <w:rFonts w:ascii="Century Gothic" w:hAnsi="Century Gothic" w:cs="Arial"/>
        </w:rPr>
        <w:t>, los cuales deben estar vigentes o en modalidad de renovación. Cuando se trate de Equipos o dispositivos médicos que no requieren registro sanitario, adjuntar documento expedido por el INVIMA que lo certifique, o en su defecto la normatividad que lo exime. Igualmente, en el CD debe grabarse la ficha técnica y de seguridad cuando sea del caso, donde se especifique la clasificación del riesgo y su manejo, certificado por el fabricante.</w:t>
      </w:r>
    </w:p>
    <w:p w14:paraId="05FFC0F3"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b/>
        </w:rPr>
        <w:t>Presentar comunicado que contenga el tipo de tratamiento o factores a tener en cuenta, para la eliminación de los residuos una vez realizadas las pruebas, de acuerdo a las características y peligrosidad de los mismos, al igual que las consideraciones que se debe tener en los derrames de los líquidos utilizados: reactivo, soluciones, calibradores</w:t>
      </w:r>
      <w:r w:rsidRPr="00167E5D">
        <w:rPr>
          <w:rFonts w:ascii="Century Gothic" w:hAnsi="Century Gothic" w:cs="Arial"/>
        </w:rPr>
        <w:t xml:space="preserve">, etc. Además, debe comprometerse a recibir los insumos objeto del contrato, que, por deterioro u otra circunstancia Metrosalud se vea obligado a descartar. </w:t>
      </w:r>
    </w:p>
    <w:p w14:paraId="3F99D4FD"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Garantizar que la producción, almacenamiento y distribución de los productos ofertados se efectúe dando estricto cumplimiento a las normas que rigen dichas actividades en la República de Colombia. Los insumos entregados serán objeto, además de la recepción administrativa, de la técnica, mediante los procedimientos determinados por Metrosalud. Cuando se considere pertinente Metrosalud podrá realizar visita al proveedor a fin de apreciar y verificar los procedimientos de recepción, almacenamiento y distribución de los dispositivos médicos.</w:t>
      </w:r>
    </w:p>
    <w:p w14:paraId="0B8CB5EB"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 xml:space="preserve">Entregar los reactivos con una vida útil igual o superior al 60%. Solo se recibirán insumos que no cumplan este requisito en situaciones que lo ameriten y previa </w:t>
      </w:r>
      <w:r w:rsidRPr="00167E5D">
        <w:rPr>
          <w:rFonts w:ascii="Century Gothic" w:hAnsi="Century Gothic" w:cs="Arial"/>
        </w:rPr>
        <w:lastRenderedPageBreak/>
        <w:t>autorización del supervisor del contrato y/o el Líder de Contratación de Insumos Hospitalarios.</w:t>
      </w:r>
    </w:p>
    <w:p w14:paraId="302BC134"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Recibir en calidad de devolución los insumos que Metrosalud no alcance consumir antes de la fecha de expiración, situación que será informada con dos (2) meses de antelación a la ocurrencia de dicho evento, o que por razones de baja rotación sea necesario devolver al proveedor. El cumplimiento de esta obligación debe mantenerse mínimamente hasta la vigencia del contrato y un (1) año más. Igualmente se compromete a reponer los productos que sean objeto de medidas sanitarias de seguridad tomadas por las entidades de salud correspondientes.</w:t>
      </w:r>
    </w:p>
    <w:p w14:paraId="199FB0A6"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Entregar los insumos de acuerdo a las necesidades de la ESE METROSALUD, en las cantidades, especificaciones y lugares señalados, de acuerdo al CRONOGRAMA. Las solicitudes de despacho mensual serán enviadas por correo electrónico con mínimo cinco (05) días calendario de antelación a la fecha establecida para la entrega.</w:t>
      </w:r>
    </w:p>
    <w:p w14:paraId="1E489218"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 xml:space="preserve">Para el Laboratorio de Referencia, garantizar en dos entregas mes los despachos de los insumos, el primero sin exceder los 5 días hábiles contados a partir de la solicitud de los pedidos y la segunda entre los 10 a 12 días de la primera, y ajustados a lo adjudicado. No se podrá variar las especificaciones o marca de los dispositivos sin la previa autorización del supervisor del contrato y/o el Líder de Contratación de Insumos Hospitalarios. </w:t>
      </w:r>
    </w:p>
    <w:p w14:paraId="611968A0"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Arial"/>
        </w:rPr>
        <w:t>Disponer mínimamente de una persona encargada del seguimiento y ejecución del contrato, responsable de coordinar la logística de entrega física de los insumos a Metrosalud, entrega de facturas, resolución de inquietudes y todas las demás actividades que se deriven de la ejecución del contrato; dicha persona deberá contar con una cuenta de correo electrónico, además de un número de teléfono fijo y/o celular. El no cumplimiento de este requisito será causal de terminación unilateral del contrato y se demostrará con el respectivo soporte escrito efectuado por METROSALUD.</w:t>
      </w:r>
    </w:p>
    <w:p w14:paraId="19CA9500" w14:textId="77777777" w:rsidR="003059B5" w:rsidRPr="003059B5" w:rsidRDefault="003059B5" w:rsidP="003059B5">
      <w:pPr>
        <w:pStyle w:val="Prrafodelista"/>
        <w:numPr>
          <w:ilvl w:val="0"/>
          <w:numId w:val="8"/>
        </w:numPr>
        <w:spacing w:after="200" w:line="276" w:lineRule="auto"/>
        <w:contextualSpacing/>
        <w:jc w:val="both"/>
        <w:rPr>
          <w:rFonts w:ascii="Century Gothic" w:hAnsi="Century Gothic" w:cs="Arial"/>
        </w:rPr>
      </w:pPr>
      <w:r w:rsidRPr="00167E5D">
        <w:rPr>
          <w:rFonts w:ascii="Century Gothic" w:hAnsi="Century Gothic" w:cs="Tahoma"/>
        </w:rPr>
        <w:t>Los reactivos deberán ser entregados directamente en los Servicios Farmacéuticos de Belén, Manrique, Castilla, Santa Cruz, San Cristóbal, Nuevo Occidente y Buenos Aires cuando entre en operación</w:t>
      </w:r>
    </w:p>
    <w:p w14:paraId="4F189E91" w14:textId="77777777" w:rsidR="003059B5" w:rsidRDefault="003059B5" w:rsidP="003059B5">
      <w:pPr>
        <w:pStyle w:val="Prrafodelista"/>
        <w:numPr>
          <w:ilvl w:val="0"/>
          <w:numId w:val="8"/>
        </w:numPr>
        <w:spacing w:after="200" w:line="276" w:lineRule="auto"/>
        <w:contextualSpacing/>
        <w:jc w:val="both"/>
        <w:rPr>
          <w:rFonts w:ascii="Century Gothic" w:hAnsi="Century Gothic" w:cs="Arial"/>
        </w:rPr>
      </w:pPr>
      <w:r w:rsidRPr="003059B5">
        <w:rPr>
          <w:rFonts w:ascii="Century Gothic" w:hAnsi="Century Gothic" w:cs="Arial"/>
        </w:rPr>
        <w:t xml:space="preserve">Permitir </w:t>
      </w:r>
      <w:proofErr w:type="spellStart"/>
      <w:r w:rsidRPr="003059B5">
        <w:rPr>
          <w:rFonts w:ascii="Century Gothic" w:hAnsi="Century Gothic" w:cs="Arial"/>
        </w:rPr>
        <w:t>interfasar</w:t>
      </w:r>
      <w:proofErr w:type="spellEnd"/>
      <w:r w:rsidRPr="003059B5">
        <w:rPr>
          <w:rFonts w:ascii="Century Gothic" w:hAnsi="Century Gothic" w:cs="Arial"/>
        </w:rPr>
        <w:t xml:space="preserve"> con el sistema de información, todos los analizadores  del laboratorio, aunque sean de casas comerciales diferentes, sin exceder el costo real</w:t>
      </w:r>
    </w:p>
    <w:p w14:paraId="440C25C3" w14:textId="74FA7E78" w:rsidR="00782E95" w:rsidRPr="003059B5" w:rsidRDefault="00782E95" w:rsidP="003059B5">
      <w:pPr>
        <w:spacing w:after="200" w:line="276" w:lineRule="auto"/>
        <w:contextualSpacing/>
        <w:jc w:val="both"/>
        <w:rPr>
          <w:rFonts w:ascii="Century Gothic" w:hAnsi="Century Gothic" w:cs="Arial"/>
          <w:sz w:val="20"/>
          <w:szCs w:val="20"/>
        </w:rPr>
      </w:pPr>
      <w:r w:rsidRPr="003059B5">
        <w:rPr>
          <w:rFonts w:ascii="Century Gothic" w:hAnsi="Century Gothic"/>
          <w:b/>
          <w:sz w:val="18"/>
          <w:szCs w:val="18"/>
        </w:rPr>
        <w:t>CUARTA.  VALOR:</w:t>
      </w:r>
      <w:r w:rsidRPr="003059B5">
        <w:rPr>
          <w:rFonts w:ascii="Century Gothic" w:hAnsi="Century Gothic"/>
          <w:sz w:val="18"/>
          <w:szCs w:val="18"/>
        </w:rPr>
        <w:t xml:space="preserve"> El valor del presente contrato se estima en la suma de </w:t>
      </w:r>
      <w:proofErr w:type="spellStart"/>
      <w:r w:rsidR="0075335A" w:rsidRPr="003059B5">
        <w:rPr>
          <w:rFonts w:ascii="Century Gothic" w:eastAsia="Times New Roman" w:hAnsi="Century Gothic"/>
          <w:sz w:val="18"/>
          <w:szCs w:val="18"/>
        </w:rPr>
        <w:t>xxxxxxxxxxxxxxxxxx</w:t>
      </w:r>
      <w:proofErr w:type="spellEnd"/>
      <w:r w:rsidRPr="003059B5">
        <w:rPr>
          <w:rFonts w:ascii="Century Gothic" w:hAnsi="Century Gothic"/>
          <w:sz w:val="18"/>
          <w:szCs w:val="18"/>
        </w:rPr>
        <w:t xml:space="preserve">, suma estimada </w:t>
      </w:r>
      <w:r w:rsidR="00547EE3" w:rsidRPr="003059B5">
        <w:rPr>
          <w:rFonts w:ascii="Century Gothic" w:hAnsi="Century Gothic"/>
          <w:sz w:val="18"/>
          <w:szCs w:val="18"/>
        </w:rPr>
        <w:t>que podrá</w:t>
      </w:r>
      <w:r w:rsidRPr="003059B5">
        <w:rPr>
          <w:rFonts w:ascii="Century Gothic" w:hAnsi="Century Gothic"/>
          <w:sz w:val="18"/>
          <w:szCs w:val="18"/>
        </w:rPr>
        <w:t xml:space="preserve"> ser o no ser ejecutada en su totalidad o que podrá ser adicionada, </w:t>
      </w:r>
      <w:proofErr w:type="gramStart"/>
      <w:r w:rsidRPr="003059B5">
        <w:rPr>
          <w:rFonts w:ascii="Century Gothic" w:hAnsi="Century Gothic"/>
          <w:sz w:val="18"/>
          <w:szCs w:val="18"/>
        </w:rPr>
        <w:t>de acuerdo a</w:t>
      </w:r>
      <w:proofErr w:type="gramEnd"/>
      <w:r w:rsidRPr="003059B5">
        <w:rPr>
          <w:rFonts w:ascii="Century Gothic" w:hAnsi="Century Gothic"/>
          <w:sz w:val="18"/>
          <w:szCs w:val="18"/>
        </w:rPr>
        <w:t xml:space="preserve"> las necesidades y a la disponibilidad presupuestal de METROSALUD. ----------</w:t>
      </w:r>
      <w:r w:rsidR="00547EE3" w:rsidRPr="003059B5">
        <w:rPr>
          <w:rFonts w:ascii="Century Gothic" w:hAnsi="Century Gothic"/>
          <w:sz w:val="18"/>
          <w:szCs w:val="18"/>
        </w:rPr>
        <w:t>-------------------</w:t>
      </w:r>
      <w:r w:rsidR="00BB05BF" w:rsidRPr="003059B5">
        <w:rPr>
          <w:rFonts w:ascii="Century Gothic" w:hAnsi="Century Gothic"/>
          <w:sz w:val="18"/>
          <w:szCs w:val="18"/>
        </w:rPr>
        <w:t>----------------</w:t>
      </w:r>
      <w:r w:rsidRPr="00BB05BF">
        <w:rPr>
          <w:rFonts w:ascii="Century Gothic" w:hAnsi="Century Gothic"/>
          <w:b/>
          <w:sz w:val="18"/>
          <w:szCs w:val="18"/>
        </w:rPr>
        <w:t>PARAGRAFO ÚNICO:</w:t>
      </w:r>
      <w:r w:rsidRPr="00BB05BF">
        <w:rPr>
          <w:rFonts w:ascii="Century Gothic" w:hAnsi="Century Gothic"/>
          <w:sz w:val="18"/>
          <w:szCs w:val="18"/>
        </w:rPr>
        <w:t xml:space="preserve"> Para tales efectos, EL CONTRATISTA deberá mantener vigente los precios de los productos durante el plazo de ejecución del contrato, reservándose METROSALUD el derecho de realizar adiciones al contrato en cuantías que le garanticen el suministro de insumos hasta dicha fecha</w:t>
      </w:r>
      <w:r w:rsidRPr="00BB05BF">
        <w:rPr>
          <w:rFonts w:ascii="Century Gothic" w:hAnsi="Century Gothic" w:cs="Tahoma"/>
          <w:color w:val="000000"/>
          <w:sz w:val="18"/>
          <w:szCs w:val="18"/>
        </w:rPr>
        <w:t xml:space="preserve"> </w:t>
      </w:r>
      <w:r w:rsidRPr="00BB05BF">
        <w:rPr>
          <w:rFonts w:ascii="Century Gothic" w:hAnsi="Century Gothic"/>
          <w:sz w:val="18"/>
          <w:szCs w:val="18"/>
        </w:rPr>
        <w:t>prevista para su finalización, evento en el cual EL CONTRATISTA estará obligado a suscribir las adiciones a que haya lugar. -------</w:t>
      </w:r>
      <w:r w:rsidR="00BB05BF">
        <w:rPr>
          <w:rFonts w:ascii="Century Gothic" w:hAnsi="Century Gothic"/>
          <w:sz w:val="18"/>
          <w:szCs w:val="18"/>
        </w:rPr>
        <w:t>----------------------------------------------------------------------------------------------</w:t>
      </w:r>
      <w:r w:rsidRPr="00BB05BF">
        <w:rPr>
          <w:rFonts w:ascii="Century Gothic" w:hAnsi="Century Gothic"/>
          <w:sz w:val="18"/>
          <w:szCs w:val="18"/>
        </w:rPr>
        <w:t>--------------------</w:t>
      </w:r>
    </w:p>
    <w:p w14:paraId="211176DE" w14:textId="77777777" w:rsidR="00782E95" w:rsidRPr="00BB05BF" w:rsidRDefault="00782E95" w:rsidP="0075335A">
      <w:pPr>
        <w:pStyle w:val="Textoindependiente2"/>
        <w:rPr>
          <w:rFonts w:ascii="Century Gothic" w:hAnsi="Century Gothic"/>
          <w:sz w:val="18"/>
          <w:szCs w:val="18"/>
        </w:rPr>
      </w:pPr>
      <w:r w:rsidRPr="00BB05BF">
        <w:rPr>
          <w:rFonts w:ascii="Century Gothic" w:hAnsi="Century Gothic"/>
          <w:b/>
          <w:sz w:val="18"/>
          <w:szCs w:val="18"/>
        </w:rPr>
        <w:t xml:space="preserve">QUINTA. FORMA DE PAGO: </w:t>
      </w:r>
      <w:r w:rsidRPr="00BB05BF">
        <w:rPr>
          <w:rFonts w:ascii="Century Gothic" w:hAnsi="Century Gothic"/>
          <w:sz w:val="18"/>
          <w:szCs w:val="18"/>
        </w:rPr>
        <w:t>METROSALUD pagará a EL CONTRATISTA el valor descrito en la cláusula anterior, por medio de pagos parciales</w:t>
      </w:r>
      <w:r w:rsidR="00BB05BF">
        <w:rPr>
          <w:rFonts w:ascii="Century Gothic" w:hAnsi="Century Gothic"/>
          <w:sz w:val="18"/>
          <w:szCs w:val="18"/>
        </w:rPr>
        <w:t xml:space="preserve"> mensuales</w:t>
      </w:r>
      <w:r w:rsidRPr="00BB05BF">
        <w:rPr>
          <w:rFonts w:ascii="Century Gothic" w:hAnsi="Century Gothic"/>
          <w:sz w:val="18"/>
          <w:szCs w:val="18"/>
        </w:rPr>
        <w:t>, que se harán en el Área de Tesorería, ubicada en la carrera 50 No. 44-27, tercer piso, dentro de los (</w:t>
      </w:r>
      <w:r w:rsidR="00513BCB" w:rsidRPr="00BB05BF">
        <w:rPr>
          <w:rFonts w:ascii="Century Gothic" w:hAnsi="Century Gothic"/>
          <w:sz w:val="18"/>
          <w:szCs w:val="18"/>
        </w:rPr>
        <w:t>sesenta</w:t>
      </w:r>
      <w:r w:rsidRPr="00BB05BF">
        <w:rPr>
          <w:rFonts w:ascii="Century Gothic" w:hAnsi="Century Gothic"/>
          <w:sz w:val="18"/>
          <w:szCs w:val="18"/>
        </w:rPr>
        <w:t>) 60 días siguientes a la fecha de su presentación.   ---</w:t>
      </w:r>
      <w:r w:rsidR="00547EE3" w:rsidRPr="00BB05BF">
        <w:rPr>
          <w:rFonts w:ascii="Century Gothic" w:hAnsi="Century Gothic"/>
          <w:sz w:val="18"/>
          <w:szCs w:val="18"/>
        </w:rPr>
        <w:t>-</w:t>
      </w:r>
      <w:r w:rsidR="00BB05BF">
        <w:rPr>
          <w:rFonts w:ascii="Century Gothic" w:hAnsi="Century Gothic"/>
          <w:sz w:val="18"/>
          <w:szCs w:val="18"/>
        </w:rPr>
        <w:t>-------------------------------------------------------------------------------------------------------------------------</w:t>
      </w:r>
    </w:p>
    <w:p w14:paraId="3609F200" w14:textId="77777777" w:rsidR="00782E95" w:rsidRPr="00BB05BF" w:rsidRDefault="00782E95" w:rsidP="0075335A">
      <w:pPr>
        <w:widowControl w:val="0"/>
        <w:autoSpaceDE w:val="0"/>
        <w:autoSpaceDN w:val="0"/>
        <w:adjustRightInd w:val="0"/>
        <w:jc w:val="both"/>
        <w:rPr>
          <w:rFonts w:ascii="Century Gothic" w:eastAsia="Times New Roman" w:hAnsi="Century Gothic" w:cs="Tahoma"/>
          <w:sz w:val="18"/>
          <w:szCs w:val="18"/>
        </w:rPr>
      </w:pPr>
      <w:r w:rsidRPr="00BB05BF">
        <w:rPr>
          <w:rFonts w:ascii="Century Gothic" w:hAnsi="Century Gothic"/>
          <w:b/>
          <w:sz w:val="18"/>
          <w:szCs w:val="18"/>
        </w:rPr>
        <w:t xml:space="preserve">PARAGRAFO 1: </w:t>
      </w:r>
      <w:r w:rsidRPr="00BB05BF">
        <w:rPr>
          <w:rFonts w:ascii="Century Gothic" w:eastAsia="Times New Roman" w:hAnsi="Century Gothic" w:cs="Tahoma"/>
          <w:sz w:val="18"/>
          <w:szCs w:val="18"/>
          <w:lang w:eastAsia="ar-SA"/>
        </w:rPr>
        <w:t>La entrega de los insumos deberá soportarse con factura física en dos (2) copias</w:t>
      </w:r>
      <w:r w:rsidRPr="00BB05BF">
        <w:rPr>
          <w:rFonts w:ascii="Century Gothic" w:eastAsia="Times New Roman" w:hAnsi="Century Gothic" w:cs="Tahoma"/>
          <w:sz w:val="18"/>
          <w:szCs w:val="18"/>
        </w:rPr>
        <w:t xml:space="preserve"> y el Formato de Entrega debidamente diligenciado,</w:t>
      </w:r>
      <w:r w:rsidRPr="00BB05BF">
        <w:rPr>
          <w:rFonts w:ascii="Century Gothic" w:eastAsia="Times New Roman" w:hAnsi="Century Gothic" w:cs="Tahoma"/>
          <w:sz w:val="18"/>
          <w:szCs w:val="18"/>
          <w:lang w:eastAsia="ar-SA"/>
        </w:rPr>
        <w:t xml:space="preserve"> una copia de la factura deberá quedar en el servicio donde se entrega el insumo y la otra copia debe hacerse firmar por el funcionario que recibe, con nombre, cargo y fecha de recibo. Las facturas firmadas deben ser entregadas a la supervisora del contrato ubicada en el Laboratorio de Referencia del </w:t>
      </w:r>
      <w:r w:rsidR="00547EE3" w:rsidRPr="00BB05BF">
        <w:rPr>
          <w:rFonts w:ascii="Century Gothic" w:eastAsia="Times New Roman" w:hAnsi="Century Gothic" w:cs="Tahoma"/>
          <w:sz w:val="18"/>
          <w:szCs w:val="18"/>
          <w:lang w:eastAsia="ar-SA"/>
        </w:rPr>
        <w:t>hospital de</w:t>
      </w:r>
      <w:r w:rsidRPr="00BB05BF">
        <w:rPr>
          <w:rFonts w:ascii="Century Gothic" w:eastAsia="Times New Roman" w:hAnsi="Century Gothic" w:cs="Tahoma"/>
          <w:sz w:val="18"/>
          <w:szCs w:val="18"/>
          <w:lang w:eastAsia="ar-SA"/>
        </w:rPr>
        <w:t xml:space="preserve"> Nuevo Occidente, con una relación que indique el número de cada factura y el nombre del servicio de farmacia donde se entregaron los insumos, (nombre del Hospital). También debe entregarse con la factura</w:t>
      </w:r>
      <w:r w:rsidRPr="00BB05BF">
        <w:rPr>
          <w:rFonts w:ascii="Century Gothic" w:eastAsia="Times New Roman" w:hAnsi="Century Gothic" w:cs="Tahoma"/>
          <w:sz w:val="18"/>
          <w:szCs w:val="18"/>
        </w:rPr>
        <w:t xml:space="preserve"> el Certificado de pago de aportes parafiscales, conforme se establece en la ley 789 de 2002 y 828 de 2013, expedido por el revisor fiscal o el representante legal cuando no se tenga revisor en la estructura de la compañía.  La ESE Metrosalud no responde por facturas originales que se entreguen en sitios diferentes al </w:t>
      </w:r>
      <w:proofErr w:type="gramStart"/>
      <w:r w:rsidRPr="00BB05BF">
        <w:rPr>
          <w:rFonts w:ascii="Century Gothic" w:eastAsia="Times New Roman" w:hAnsi="Century Gothic" w:cs="Tahoma"/>
          <w:sz w:val="18"/>
          <w:szCs w:val="18"/>
        </w:rPr>
        <w:t>señalado.-</w:t>
      </w:r>
      <w:proofErr w:type="gramEnd"/>
    </w:p>
    <w:p w14:paraId="3695AB30" w14:textId="77777777" w:rsidR="00782E95" w:rsidRPr="00BB05BF" w:rsidRDefault="00782E95" w:rsidP="0075335A">
      <w:pPr>
        <w:pStyle w:val="Textoindependiente2"/>
        <w:rPr>
          <w:rFonts w:ascii="Century Gothic" w:hAnsi="Century Gothic"/>
          <w:sz w:val="18"/>
          <w:szCs w:val="18"/>
        </w:rPr>
      </w:pPr>
      <w:r w:rsidRPr="00BB05BF">
        <w:rPr>
          <w:rFonts w:ascii="Century Gothic" w:hAnsi="Century Gothic"/>
          <w:b/>
          <w:sz w:val="18"/>
          <w:szCs w:val="18"/>
        </w:rPr>
        <w:lastRenderedPageBreak/>
        <w:t>PARAGRAFO 2</w:t>
      </w:r>
      <w:r w:rsidRPr="00BB05BF">
        <w:rPr>
          <w:rFonts w:ascii="Century Gothic" w:hAnsi="Century Gothic"/>
          <w:sz w:val="18"/>
          <w:szCs w:val="18"/>
        </w:rPr>
        <w:t>: Cada vez que se presente la facturación mensual por concepto de los insumos despachados deberá entregarse en el Almacén General al Técnico Operativo, el estado de ejecución del contrato donde pueda observarse, entre otros, el valor ejecutado y el valor por ejecutar a la fecha de entrega de las facturas, al igual que verificar que todas las facturas registradas en cartera del proveedor estén registradas en Metrosalud.</w:t>
      </w:r>
      <w:r w:rsidR="004424E4">
        <w:rPr>
          <w:rFonts w:ascii="Century Gothic" w:hAnsi="Century Gothic"/>
          <w:sz w:val="18"/>
          <w:szCs w:val="18"/>
        </w:rPr>
        <w:t xml:space="preserve"> -----------------------------------------------------</w:t>
      </w:r>
      <w:r w:rsidRPr="00BB05BF">
        <w:rPr>
          <w:rFonts w:ascii="Century Gothic" w:hAnsi="Century Gothic"/>
          <w:sz w:val="18"/>
          <w:szCs w:val="18"/>
        </w:rPr>
        <w:t>-------------</w:t>
      </w:r>
    </w:p>
    <w:p w14:paraId="26D52B54" w14:textId="77777777" w:rsidR="00782E95" w:rsidRPr="00BB05BF" w:rsidRDefault="00782E95" w:rsidP="0075335A">
      <w:pPr>
        <w:pStyle w:val="Textoindependiente2"/>
        <w:spacing w:line="240" w:lineRule="atLeast"/>
        <w:rPr>
          <w:rFonts w:ascii="Century Gothic" w:hAnsi="Century Gothic" w:cs="Tahoma"/>
          <w:sz w:val="18"/>
          <w:szCs w:val="18"/>
        </w:rPr>
      </w:pPr>
      <w:r w:rsidRPr="00BB05BF">
        <w:rPr>
          <w:rFonts w:ascii="Century Gothic" w:hAnsi="Century Gothic" w:cs="Tahoma"/>
          <w:b/>
          <w:sz w:val="18"/>
          <w:szCs w:val="18"/>
        </w:rPr>
        <w:t>PARAGRAFO 3</w:t>
      </w:r>
      <w:r w:rsidRPr="00BB05BF">
        <w:rPr>
          <w:rFonts w:ascii="Century Gothic" w:hAnsi="Century Gothic" w:cs="Tahoma"/>
          <w:sz w:val="18"/>
          <w:szCs w:val="18"/>
        </w:rPr>
        <w:t>: El CONTRATISTA se obliga a informar a la ESE METROSALUD una cuenta bancaria (corriente o ahorros) a su nombre, en la cual le serán consignados o transferidos electrónicamente los pagos que por cualquier concepto le efectúe METROSALUD. -----------</w:t>
      </w:r>
      <w:r w:rsidR="004424E4">
        <w:rPr>
          <w:rFonts w:ascii="Century Gothic" w:hAnsi="Century Gothic" w:cs="Tahoma"/>
          <w:sz w:val="18"/>
          <w:szCs w:val="18"/>
        </w:rPr>
        <w:t>-----------------------------------------------</w:t>
      </w:r>
    </w:p>
    <w:p w14:paraId="5AEBF5A7" w14:textId="77777777"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t>PARAGRAFO 4:</w:t>
      </w:r>
      <w:r w:rsidRPr="00BB05BF">
        <w:rPr>
          <w:rFonts w:ascii="Century Gothic" w:hAnsi="Century Gothic"/>
          <w:sz w:val="18"/>
          <w:szCs w:val="18"/>
        </w:rPr>
        <w:t xml:space="preserve"> Si por cualquier motivo METROSALUD recibe los productos en forma irregular, no responderá por el pago de los mismos, sin perjuicio de que le sean devueltos al CONTRATISTA si no han sido utilizados. -------------------------------------------------------------------------</w:t>
      </w:r>
      <w:r w:rsidR="004424E4">
        <w:rPr>
          <w:rFonts w:ascii="Century Gothic" w:hAnsi="Century Gothic"/>
          <w:sz w:val="18"/>
          <w:szCs w:val="18"/>
        </w:rPr>
        <w:t>-------------------------------------------------</w:t>
      </w:r>
      <w:r w:rsidRPr="00BB05BF">
        <w:rPr>
          <w:rFonts w:ascii="Century Gothic" w:hAnsi="Century Gothic"/>
          <w:sz w:val="18"/>
          <w:szCs w:val="18"/>
        </w:rPr>
        <w:t>----</w:t>
      </w:r>
    </w:p>
    <w:p w14:paraId="293BF417" w14:textId="77777777"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t xml:space="preserve">PARAGRAFO 5: </w:t>
      </w:r>
      <w:r w:rsidRPr="00BB05BF">
        <w:rPr>
          <w:rFonts w:ascii="Century Gothic" w:hAnsi="Century Gothic"/>
          <w:b/>
          <w:sz w:val="18"/>
          <w:szCs w:val="18"/>
          <w:u w:val="single"/>
        </w:rPr>
        <w:t xml:space="preserve">La ESE Metrosalud podrá descontarse un </w:t>
      </w:r>
      <w:proofErr w:type="spellStart"/>
      <w:r w:rsidR="0075335A">
        <w:rPr>
          <w:rFonts w:ascii="Century Gothic" w:hAnsi="Century Gothic"/>
          <w:b/>
          <w:sz w:val="18"/>
          <w:szCs w:val="18"/>
          <w:u w:val="single"/>
        </w:rPr>
        <w:t>xx</w:t>
      </w:r>
      <w:proofErr w:type="spellEnd"/>
      <w:r w:rsidR="0075335A">
        <w:rPr>
          <w:rFonts w:ascii="Century Gothic" w:hAnsi="Century Gothic"/>
          <w:b/>
          <w:sz w:val="18"/>
          <w:szCs w:val="18"/>
          <w:u w:val="single"/>
        </w:rPr>
        <w:t xml:space="preserve"> </w:t>
      </w:r>
      <w:r w:rsidRPr="00BB05BF">
        <w:rPr>
          <w:rFonts w:ascii="Century Gothic" w:hAnsi="Century Gothic"/>
          <w:b/>
          <w:sz w:val="18"/>
          <w:szCs w:val="18"/>
          <w:u w:val="single"/>
        </w:rPr>
        <w:t xml:space="preserve">% por pago a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días calendario y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por pago a </w:t>
      </w:r>
      <w:proofErr w:type="spellStart"/>
      <w:r w:rsidR="003067BF">
        <w:rPr>
          <w:rFonts w:ascii="Century Gothic" w:hAnsi="Century Gothic"/>
          <w:b/>
          <w:sz w:val="18"/>
          <w:szCs w:val="18"/>
          <w:u w:val="single"/>
        </w:rPr>
        <w:t>xxx</w:t>
      </w:r>
      <w:proofErr w:type="spellEnd"/>
      <w:r w:rsidRPr="00BB05BF">
        <w:rPr>
          <w:rFonts w:ascii="Century Gothic" w:hAnsi="Century Gothic"/>
          <w:b/>
          <w:sz w:val="18"/>
          <w:szCs w:val="18"/>
          <w:u w:val="single"/>
        </w:rPr>
        <w:t xml:space="preserve"> días.</w:t>
      </w:r>
      <w:r w:rsidRPr="00BB05BF">
        <w:rPr>
          <w:rFonts w:ascii="Century Gothic" w:hAnsi="Century Gothic"/>
          <w:sz w:val="18"/>
          <w:szCs w:val="18"/>
        </w:rPr>
        <w:t xml:space="preserve"> -----------</w:t>
      </w:r>
      <w:r w:rsidR="004424E4">
        <w:rPr>
          <w:rFonts w:ascii="Century Gothic" w:hAnsi="Century Gothic"/>
          <w:sz w:val="18"/>
          <w:szCs w:val="18"/>
        </w:rPr>
        <w:t>----------------------------</w:t>
      </w:r>
      <w:r w:rsidRPr="00BB05BF">
        <w:rPr>
          <w:rFonts w:ascii="Century Gothic" w:hAnsi="Century Gothic"/>
          <w:sz w:val="18"/>
          <w:szCs w:val="18"/>
        </w:rPr>
        <w:t>-------------------------------------------------------------------------------------</w:t>
      </w:r>
    </w:p>
    <w:p w14:paraId="7C0FE9D2"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SEXTA. </w:t>
      </w:r>
      <w:r w:rsidRPr="00BB05BF">
        <w:rPr>
          <w:rFonts w:ascii="Century Gothic" w:hAnsi="Century Gothic" w:cs="Tahoma"/>
          <w:b/>
          <w:sz w:val="18"/>
          <w:szCs w:val="18"/>
        </w:rPr>
        <w:t xml:space="preserve">TERMINACIÓN, INTERPRETACIÓN Y MODIFICACIÓN UNILATERAL: </w:t>
      </w:r>
      <w:r w:rsidRPr="00BB05BF">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14:paraId="098A2AD5"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w:t>
      </w:r>
      <w:r w:rsidR="00547EE3" w:rsidRPr="00BB05BF">
        <w:rPr>
          <w:rFonts w:ascii="Century Gothic" w:hAnsi="Century Gothic"/>
          <w:b/>
          <w:sz w:val="18"/>
          <w:szCs w:val="18"/>
        </w:rPr>
        <w:t>É</w:t>
      </w:r>
      <w:r w:rsidRPr="00BB05BF">
        <w:rPr>
          <w:rFonts w:ascii="Century Gothic" w:hAnsi="Century Gothic"/>
          <w:b/>
          <w:sz w:val="18"/>
          <w:szCs w:val="18"/>
        </w:rPr>
        <w:t xml:space="preserve">PTIMA. CUMPLIMIENTO DE ESPECIFICACIONES Y CONTROL DE CALIDAD:  </w:t>
      </w:r>
      <w:r w:rsidRPr="00BB05BF">
        <w:rPr>
          <w:rFonts w:ascii="Century Gothic" w:hAnsi="Century Gothic"/>
          <w:sz w:val="18"/>
          <w:szCs w:val="18"/>
        </w:rPr>
        <w:t xml:space="preserve"> EL CONTRATISTA garantiza que los productos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p>
    <w:p w14:paraId="1499E581" w14:textId="77777777" w:rsidR="00782E95" w:rsidRPr="00BB05BF" w:rsidRDefault="00782E95" w:rsidP="0075335A">
      <w:pPr>
        <w:widowControl w:val="0"/>
        <w:jc w:val="both"/>
        <w:rPr>
          <w:rFonts w:ascii="Century Gothic" w:hAnsi="Century Gothic" w:cs="Tahoma"/>
          <w:sz w:val="18"/>
          <w:szCs w:val="18"/>
        </w:rPr>
      </w:pPr>
      <w:r w:rsidRPr="00BB05BF">
        <w:rPr>
          <w:rFonts w:ascii="Century Gothic" w:hAnsi="Century Gothic"/>
          <w:b/>
          <w:sz w:val="18"/>
          <w:szCs w:val="18"/>
        </w:rPr>
        <w:t>OCTAVA. SUPERVISIÓN:</w:t>
      </w:r>
      <w:r w:rsidRPr="00BB05BF">
        <w:rPr>
          <w:rFonts w:ascii="Century Gothic" w:hAnsi="Century Gothic"/>
          <w:sz w:val="18"/>
          <w:szCs w:val="18"/>
        </w:rPr>
        <w:t xml:space="preserve"> </w:t>
      </w:r>
      <w:r w:rsidRPr="00BB05BF">
        <w:rPr>
          <w:rFonts w:ascii="Century Gothic" w:eastAsia="Times New Roman" w:hAnsi="Century Gothic" w:cs="Tahoma"/>
          <w:sz w:val="18"/>
          <w:szCs w:val="18"/>
          <w:lang w:eastAsia="ar-SA"/>
        </w:rPr>
        <w:t xml:space="preserve">La dirección general del contrato, su control y vigilancia en la ejecución idónea y oportuna del mismo, estarán a cargo de la </w:t>
      </w:r>
      <w:r w:rsidR="004424E4">
        <w:rPr>
          <w:rFonts w:ascii="Century Gothic" w:eastAsia="Times New Roman" w:hAnsi="Century Gothic" w:cs="Tahoma"/>
          <w:sz w:val="18"/>
          <w:szCs w:val="18"/>
          <w:lang w:eastAsia="ar-SA"/>
        </w:rPr>
        <w:t>líder del laboratorio</w:t>
      </w:r>
      <w:r w:rsidR="00513BCB" w:rsidRPr="00BB05BF">
        <w:rPr>
          <w:rFonts w:ascii="Century Gothic" w:eastAsia="Times New Roman" w:hAnsi="Century Gothic" w:cs="Tahoma"/>
          <w:sz w:val="18"/>
          <w:szCs w:val="18"/>
          <w:lang w:eastAsia="ar-SA"/>
        </w:rPr>
        <w:t>, adscrita a la Subgerencia de Red de Servicios de la ESE Metrosalud</w:t>
      </w:r>
      <w:r w:rsidRPr="00BB05BF">
        <w:rPr>
          <w:rFonts w:ascii="Century Gothic" w:eastAsia="Times New Roman" w:hAnsi="Century Gothic" w:cs="Tahoma"/>
          <w:sz w:val="18"/>
          <w:szCs w:val="18"/>
          <w:lang w:eastAsia="ar-SA"/>
        </w:rPr>
        <w:t xml:space="preserve">, quien certificara el cumplimiento del CONTRATISTA a satisfacción de la ESE METROSALUD, previa certificación de la recepción técnica y administrativa por parte de quien recibe los insumos. Dicha persona tendrá a su cargo las Funciones Administrativas, Financieras y legales descritas en el manual de supervisión e interventoría de la ESE Metrosalud, </w:t>
      </w:r>
      <w:r w:rsidRPr="00BB05BF">
        <w:rPr>
          <w:rFonts w:ascii="Century Gothic" w:hAnsi="Century Gothic" w:cs="Tahoma"/>
          <w:sz w:val="18"/>
          <w:szCs w:val="18"/>
        </w:rPr>
        <w:t>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6F063B36" w14:textId="77777777" w:rsidR="00782E95" w:rsidRPr="00BB05BF" w:rsidRDefault="00782E95" w:rsidP="0075335A">
      <w:pPr>
        <w:widowControl w:val="0"/>
        <w:jc w:val="both"/>
        <w:rPr>
          <w:rFonts w:ascii="Century Gothic" w:eastAsia="Times New Roman" w:hAnsi="Century Gothic" w:cs="Tahoma"/>
          <w:sz w:val="18"/>
          <w:szCs w:val="18"/>
          <w:lang w:eastAsia="ar-SA"/>
        </w:rPr>
      </w:pPr>
      <w:r w:rsidRPr="00BB05BF">
        <w:rPr>
          <w:rFonts w:ascii="Century Gothic" w:eastAsia="Times New Roman" w:hAnsi="Century Gothic" w:cs="Tahoma"/>
          <w:sz w:val="18"/>
          <w:szCs w:val="18"/>
          <w:lang w:eastAsia="ar-SA"/>
        </w:rPr>
        <w:t xml:space="preserve">El director técnico del servicio de farmacia donde se </w:t>
      </w:r>
      <w:r w:rsidR="004424E4" w:rsidRPr="00BB05BF">
        <w:rPr>
          <w:rFonts w:ascii="Century Gothic" w:eastAsia="Times New Roman" w:hAnsi="Century Gothic" w:cs="Tahoma"/>
          <w:sz w:val="18"/>
          <w:szCs w:val="18"/>
          <w:lang w:eastAsia="ar-SA"/>
        </w:rPr>
        <w:t>decepcionan</w:t>
      </w:r>
      <w:r w:rsidRPr="00BB05BF">
        <w:rPr>
          <w:rFonts w:ascii="Century Gothic" w:eastAsia="Times New Roman" w:hAnsi="Century Gothic" w:cs="Tahoma"/>
          <w:sz w:val="18"/>
          <w:szCs w:val="18"/>
          <w:lang w:eastAsia="ar-SA"/>
        </w:rPr>
        <w:t xml:space="preserve"> los insumo</w:t>
      </w:r>
      <w:r w:rsidR="00387326" w:rsidRPr="00BB05BF">
        <w:rPr>
          <w:rFonts w:ascii="Century Gothic" w:eastAsia="Times New Roman" w:hAnsi="Century Gothic" w:cs="Tahoma"/>
          <w:sz w:val="18"/>
          <w:szCs w:val="18"/>
          <w:lang w:eastAsia="ar-SA"/>
        </w:rPr>
        <w:t>s</w:t>
      </w:r>
      <w:r w:rsidRPr="00BB05BF">
        <w:rPr>
          <w:rFonts w:ascii="Century Gothic" w:eastAsia="Times New Roman" w:hAnsi="Century Gothic" w:cs="Tahoma"/>
          <w:sz w:val="18"/>
          <w:szCs w:val="18"/>
          <w:lang w:eastAsia="ar-SA"/>
        </w:rPr>
        <w:t xml:space="preserve"> (regente de farmacia o químico farmacéutico) tendrán a su cargo las funciones técnicas tales como: 1. Velar por que el contratista cumpla con las especificaciones técnicas de oportunidad y de calidad pactadas para el producto, bien o servicio objeto del contrato, 2. Informar oportunamente al supervisor del contrato las anomalías que se puedan presentar durante el proceso de recepción de los insumos. -------------------</w:t>
      </w:r>
      <w:r w:rsidR="00547EE3" w:rsidRPr="00BB05BF">
        <w:rPr>
          <w:rFonts w:ascii="Century Gothic" w:eastAsia="Times New Roman" w:hAnsi="Century Gothic" w:cs="Tahoma"/>
          <w:sz w:val="18"/>
          <w:szCs w:val="18"/>
          <w:lang w:eastAsia="ar-SA"/>
        </w:rPr>
        <w:t>---</w:t>
      </w:r>
    </w:p>
    <w:p w14:paraId="5D1A6D0B" w14:textId="77777777" w:rsidR="00782E95" w:rsidRPr="00BB05BF" w:rsidRDefault="00782E95" w:rsidP="0075335A">
      <w:pPr>
        <w:widowControl w:val="0"/>
        <w:jc w:val="both"/>
        <w:rPr>
          <w:rFonts w:ascii="Century Gothic" w:hAnsi="Century Gothic"/>
          <w:sz w:val="18"/>
          <w:szCs w:val="18"/>
        </w:rPr>
      </w:pPr>
      <w:r w:rsidRPr="00BB05BF">
        <w:rPr>
          <w:rFonts w:ascii="Century Gothic" w:eastAsia="Times New Roman" w:hAnsi="Century Gothic" w:cs="Tahoma"/>
          <w:sz w:val="18"/>
          <w:szCs w:val="18"/>
          <w:lang w:eastAsia="ar-SA"/>
        </w:rPr>
        <w:t>El Técnico Operativo responsable del Almacén General de Metrosalud tendrá a su cargo la función administrativa de: Verificar el ingreso de los insumos al sistema de inventario, autorizar el pago y remitir a la Tesorería de Metrosalud las facturas que se generen durante la ejecución del contrato previa verificación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w:t>
      </w:r>
      <w:r w:rsidR="00547EE3" w:rsidRPr="00BB05BF">
        <w:rPr>
          <w:rFonts w:ascii="Century Gothic" w:eastAsia="Times New Roman" w:hAnsi="Century Gothic" w:cs="Tahoma"/>
          <w:sz w:val="18"/>
          <w:szCs w:val="18"/>
          <w:lang w:eastAsia="ar-SA"/>
        </w:rPr>
        <w:t>-----</w:t>
      </w:r>
    </w:p>
    <w:p w14:paraId="59D62486"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lastRenderedPageBreak/>
        <w:t>NOVENA. IMPUTACIÓN DE GASTOS:</w:t>
      </w:r>
      <w:r w:rsidRPr="00BB05BF">
        <w:rPr>
          <w:rFonts w:ascii="Century Gothic" w:hAnsi="Century Gothic"/>
          <w:sz w:val="18"/>
          <w:szCs w:val="18"/>
        </w:rPr>
        <w:t xml:space="preserve"> Los gastos que demande la legalización del presente contrato correrán a cargo del CONTRATISTA, y los que impliquen para METROSALUD el cumplimiento del mismo se imputarán con cargo al rubro </w:t>
      </w:r>
      <w:r w:rsidR="004424E4">
        <w:rPr>
          <w:rFonts w:ascii="Century Gothic" w:hAnsi="Century Gothic"/>
          <w:sz w:val="18"/>
          <w:szCs w:val="18"/>
        </w:rPr>
        <w:t>245010301</w:t>
      </w:r>
      <w:r w:rsidRPr="00BB05BF">
        <w:rPr>
          <w:rFonts w:ascii="Century Gothic" w:hAnsi="Century Gothic"/>
          <w:sz w:val="18"/>
          <w:szCs w:val="18"/>
        </w:rPr>
        <w:t xml:space="preserve"> el presupuesto de Egresos de METROSALUD para la vigencia fiscal de 2.02</w:t>
      </w:r>
      <w:r w:rsidR="004424E4">
        <w:rPr>
          <w:rFonts w:ascii="Century Gothic" w:hAnsi="Century Gothic"/>
          <w:sz w:val="18"/>
          <w:szCs w:val="18"/>
        </w:rPr>
        <w:t>3</w:t>
      </w:r>
      <w:r w:rsidRPr="00BB05BF">
        <w:rPr>
          <w:rFonts w:ascii="Century Gothic" w:hAnsi="Century Gothic"/>
          <w:sz w:val="18"/>
          <w:szCs w:val="18"/>
        </w:rPr>
        <w:t xml:space="preserve">, según </w:t>
      </w:r>
      <w:r w:rsidR="004424E4" w:rsidRPr="00BB05BF">
        <w:rPr>
          <w:rFonts w:ascii="Century Gothic" w:hAnsi="Century Gothic"/>
          <w:sz w:val="18"/>
          <w:szCs w:val="18"/>
        </w:rPr>
        <w:t>compromiso presupuestal</w:t>
      </w:r>
      <w:r w:rsidRPr="00BB05BF">
        <w:rPr>
          <w:rFonts w:ascii="Century Gothic" w:hAnsi="Century Gothic"/>
          <w:sz w:val="18"/>
          <w:szCs w:val="18"/>
        </w:rPr>
        <w:t xml:space="preserve"> número </w:t>
      </w:r>
      <w:r w:rsidR="004424E4">
        <w:rPr>
          <w:rFonts w:ascii="Century Gothic" w:hAnsi="Century Gothic"/>
          <w:sz w:val="18"/>
          <w:szCs w:val="18"/>
        </w:rPr>
        <w:t>2304109</w:t>
      </w:r>
      <w:r w:rsidRPr="00BB05BF">
        <w:rPr>
          <w:rFonts w:ascii="Century Gothic" w:hAnsi="Century Gothic"/>
          <w:sz w:val="18"/>
          <w:szCs w:val="18"/>
        </w:rPr>
        <w:t xml:space="preserve"> de </w:t>
      </w:r>
      <w:r w:rsidR="004424E4">
        <w:rPr>
          <w:rFonts w:ascii="Century Gothic" w:hAnsi="Century Gothic"/>
          <w:sz w:val="18"/>
          <w:szCs w:val="18"/>
        </w:rPr>
        <w:t>marzo</w:t>
      </w:r>
      <w:r w:rsidR="00547EE3" w:rsidRPr="00BB05BF">
        <w:rPr>
          <w:rFonts w:ascii="Century Gothic" w:hAnsi="Century Gothic"/>
          <w:sz w:val="18"/>
          <w:szCs w:val="18"/>
        </w:rPr>
        <w:t xml:space="preserve"> </w:t>
      </w:r>
      <w:r w:rsidR="004424E4">
        <w:rPr>
          <w:rFonts w:ascii="Century Gothic" w:hAnsi="Century Gothic"/>
          <w:sz w:val="18"/>
          <w:szCs w:val="18"/>
        </w:rPr>
        <w:t>24</w:t>
      </w:r>
      <w:r w:rsidRPr="00BB05BF">
        <w:rPr>
          <w:rFonts w:ascii="Century Gothic" w:hAnsi="Century Gothic"/>
          <w:sz w:val="18"/>
          <w:szCs w:val="18"/>
        </w:rPr>
        <w:t xml:space="preserve"> de 2.02</w:t>
      </w:r>
      <w:r w:rsidR="004424E4">
        <w:rPr>
          <w:rFonts w:ascii="Century Gothic" w:hAnsi="Century Gothic"/>
          <w:sz w:val="18"/>
          <w:szCs w:val="18"/>
        </w:rPr>
        <w:t>3</w:t>
      </w:r>
      <w:r w:rsidRPr="00BB05BF">
        <w:rPr>
          <w:rFonts w:ascii="Century Gothic" w:hAnsi="Century Gothic"/>
          <w:sz w:val="18"/>
          <w:szCs w:val="18"/>
        </w:rPr>
        <w:t>. -----</w:t>
      </w:r>
      <w:r w:rsidRPr="00BB05BF">
        <w:rPr>
          <w:rFonts w:ascii="Century Gothic" w:hAnsi="Century Gothic"/>
          <w:b/>
          <w:sz w:val="18"/>
          <w:szCs w:val="18"/>
        </w:rPr>
        <w:t xml:space="preserve">DÉCIMA. MULTAS: </w:t>
      </w:r>
      <w:r w:rsidRPr="00BB05BF">
        <w:rPr>
          <w:rFonts w:ascii="Century Gothic" w:hAnsi="Century Gothic"/>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547EE3" w:rsidRPr="00BB05BF">
        <w:rPr>
          <w:rFonts w:ascii="Century Gothic" w:hAnsi="Century Gothic"/>
          <w:sz w:val="18"/>
          <w:szCs w:val="18"/>
        </w:rPr>
        <w:t>--------------------</w:t>
      </w:r>
      <w:r w:rsidRPr="00BB05BF">
        <w:rPr>
          <w:rFonts w:ascii="Century Gothic" w:hAnsi="Century Gothic"/>
          <w:sz w:val="18"/>
          <w:szCs w:val="18"/>
        </w:rPr>
        <w:t xml:space="preserve"> </w:t>
      </w:r>
    </w:p>
    <w:p w14:paraId="0744073E"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PRIMERA. CLÁUSULA PENAL PECUNIARIA:</w:t>
      </w:r>
      <w:r w:rsidRPr="00BB05BF">
        <w:rPr>
          <w:rFonts w:ascii="Century Gothic" w:hAnsi="Century Gothic"/>
          <w:sz w:val="18"/>
          <w:szCs w:val="18"/>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B6723A" w:rsidRPr="00BB05BF">
        <w:rPr>
          <w:rFonts w:ascii="Century Gothic" w:hAnsi="Century Gothic"/>
          <w:sz w:val="18"/>
          <w:szCs w:val="18"/>
        </w:rPr>
        <w:t>--</w:t>
      </w:r>
    </w:p>
    <w:p w14:paraId="57D691D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SEGUNDA.  INHABILIDADES E INCOMPATIBILIDADES:</w:t>
      </w:r>
      <w:r w:rsidRPr="00BB05BF">
        <w:rPr>
          <w:rFonts w:ascii="Century Gothic" w:hAnsi="Century Gothic"/>
          <w:sz w:val="18"/>
          <w:szCs w:val="18"/>
        </w:rPr>
        <w:t xml:space="preserve"> EL CONTRATISTA declara bajo gravedad de juramento que se entiende prestado con la suscripción del presente contrato, que no se encuentra afectado por ninguna de las inhabilidades e incompatibilidades consagradas en las normas legales.  </w:t>
      </w:r>
    </w:p>
    <w:p w14:paraId="5DA5C769" w14:textId="77777777" w:rsidR="00782E95" w:rsidRPr="00BB05BF" w:rsidRDefault="00782E95" w:rsidP="0075335A">
      <w:pPr>
        <w:pStyle w:val="Textoindependiente"/>
        <w:spacing w:after="0"/>
        <w:jc w:val="both"/>
        <w:rPr>
          <w:rFonts w:ascii="Century Gothic" w:hAnsi="Century Gothic"/>
          <w:sz w:val="18"/>
          <w:szCs w:val="18"/>
        </w:rPr>
      </w:pPr>
      <w:r w:rsidRPr="00BB05BF">
        <w:rPr>
          <w:rFonts w:ascii="Century Gothic" w:hAnsi="Century Gothic"/>
          <w:b/>
          <w:sz w:val="18"/>
          <w:szCs w:val="18"/>
        </w:rPr>
        <w:t xml:space="preserve">DÉCIMA TERCERA.  GARANTÍA:  </w:t>
      </w:r>
      <w:r w:rsidRPr="00BB05BF">
        <w:rPr>
          <w:rFonts w:ascii="Century Gothic" w:hAnsi="Century Gothic"/>
          <w:sz w:val="18"/>
          <w:szCs w:val="18"/>
        </w:rPr>
        <w:t xml:space="preserve">Una vez perfeccionado el contrato, EL CONTRATISTA </w:t>
      </w:r>
      <w:r w:rsidRPr="00BB05BF">
        <w:rPr>
          <w:rFonts w:ascii="Century Gothic" w:hAnsi="Century Gothic" w:cs="Arial"/>
          <w:sz w:val="18"/>
          <w:szCs w:val="18"/>
        </w:rPr>
        <w:t xml:space="preserve"> </w:t>
      </w:r>
      <w:r w:rsidRPr="00BB05BF">
        <w:rPr>
          <w:rFonts w:ascii="Century Gothic" w:hAnsi="Century Gothic" w:cs="Tahoma"/>
          <w:sz w:val="18"/>
          <w:szCs w:val="18"/>
        </w:rPr>
        <w:t>dentro de los tres (03) días calendario siguientes, constituirá una garantía única, la cual consistirá en una póliza expedida por una</w:t>
      </w:r>
      <w:r w:rsidRPr="00BB05BF">
        <w:rPr>
          <w:rFonts w:ascii="Century Gothic" w:hAnsi="Century Gothic"/>
          <w:sz w:val="18"/>
          <w:szCs w:val="18"/>
        </w:rPr>
        <w:t xml:space="preserve"> compañía de seguros legalmente autorizada para funcionar en Colombia o en garantía bancaria que avale:  -----------------------</w:t>
      </w:r>
      <w:r w:rsidR="004424E4">
        <w:rPr>
          <w:rFonts w:ascii="Century Gothic" w:hAnsi="Century Gothic"/>
          <w:sz w:val="18"/>
          <w:szCs w:val="18"/>
        </w:rPr>
        <w:t>--------------------------------------------------------</w:t>
      </w:r>
      <w:r w:rsidRPr="00BB05BF">
        <w:rPr>
          <w:rFonts w:ascii="Century Gothic" w:hAnsi="Century Gothic"/>
          <w:sz w:val="18"/>
          <w:szCs w:val="18"/>
        </w:rPr>
        <w:t>----------------------</w:t>
      </w:r>
      <w:r w:rsidRPr="00BB05BF">
        <w:rPr>
          <w:rFonts w:ascii="Century Gothic" w:hAnsi="Century Gothic"/>
          <w:b/>
          <w:sz w:val="18"/>
          <w:szCs w:val="18"/>
        </w:rPr>
        <w:t>A)  El cumplimiento</w:t>
      </w:r>
      <w:r w:rsidRPr="00BB05BF">
        <w:rPr>
          <w:rFonts w:ascii="Century Gothic" w:hAnsi="Century Gothic"/>
          <w:sz w:val="18"/>
          <w:szCs w:val="18"/>
        </w:rPr>
        <w:t xml:space="preserve"> </w:t>
      </w:r>
      <w:r w:rsidR="004424E4" w:rsidRPr="004424E4">
        <w:rPr>
          <w:rFonts w:ascii="Century Gothic" w:hAnsi="Century Gothic"/>
          <w:b/>
          <w:sz w:val="18"/>
          <w:szCs w:val="18"/>
        </w:rPr>
        <w:t>del contrato:</w:t>
      </w:r>
      <w:r w:rsidRPr="00BB05BF">
        <w:rPr>
          <w:rFonts w:ascii="Century Gothic" w:hAnsi="Century Gothic"/>
          <w:sz w:val="18"/>
          <w:szCs w:val="18"/>
        </w:rPr>
        <w:t xml:space="preserve">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 xml:space="preserve">- </w:t>
      </w:r>
      <w:r w:rsidRPr="00BB05BF">
        <w:rPr>
          <w:rFonts w:ascii="Century Gothic" w:hAnsi="Century Gothic"/>
          <w:b/>
          <w:sz w:val="18"/>
          <w:szCs w:val="18"/>
        </w:rPr>
        <w:t xml:space="preserve">B) La buena calidad de los productos </w:t>
      </w:r>
      <w:r w:rsidRPr="00BB05BF">
        <w:rPr>
          <w:rFonts w:ascii="Century Gothic" w:hAnsi="Century Gothic"/>
          <w:sz w:val="18"/>
          <w:szCs w:val="18"/>
        </w:rPr>
        <w:t>entregados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3BDFECF9"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CUARTA.   CESIÓN:</w:t>
      </w:r>
      <w:r w:rsidRPr="00BB05BF">
        <w:rPr>
          <w:rFonts w:ascii="Century Gothic" w:hAnsi="Century Gothic"/>
          <w:sz w:val="18"/>
          <w:szCs w:val="18"/>
        </w:rPr>
        <w:t xml:space="preserve"> EL CONTRATISTA no podrá ceder el presente contrato a ninguna persona natural o jurídica, nacional o extranjera, sin el consentimiento expreso y por escrito de METROSALUD.  </w:t>
      </w:r>
    </w:p>
    <w:p w14:paraId="1892E088"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QUINTA. CADUCIDAD METROSALUD </w:t>
      </w:r>
      <w:r w:rsidRPr="00BB05BF">
        <w:rPr>
          <w:rFonts w:ascii="Century Gothic" w:hAnsi="Century Gothic"/>
          <w:sz w:val="18"/>
          <w:szCs w:val="18"/>
        </w:rPr>
        <w:t>estará facultada a declarar la caducidad cuando exista un incumplimiento del contrato por parte del Contratista en la forma y de acuerdo con el procedimiento previsto por la ley.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55BC6D3D"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SEXTA. EJECUCIÓN DEL CONTRATO:</w:t>
      </w:r>
      <w:r w:rsidRPr="00BB05BF">
        <w:rPr>
          <w:rFonts w:ascii="Century Gothic" w:hAnsi="Century Gothic"/>
          <w:sz w:val="18"/>
          <w:szCs w:val="18"/>
        </w:rPr>
        <w:t xml:space="preserve"> El presente contrato podrá ejecutarse una vez se notifique al CONTRATISTA de la aprobación de la garantía única otorgada.   ----------</w:t>
      </w:r>
      <w:r w:rsidR="004424E4">
        <w:rPr>
          <w:rFonts w:ascii="Century Gothic" w:hAnsi="Century Gothic"/>
          <w:sz w:val="18"/>
          <w:szCs w:val="18"/>
        </w:rPr>
        <w:t>--------------------------------</w:t>
      </w:r>
      <w:r w:rsidRPr="00BB05BF">
        <w:rPr>
          <w:rFonts w:ascii="Century Gothic" w:hAnsi="Century Gothic"/>
          <w:sz w:val="18"/>
          <w:szCs w:val="18"/>
        </w:rPr>
        <w:t>------</w:t>
      </w:r>
    </w:p>
    <w:p w14:paraId="38B7A0F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SÉPTIMA.  </w:t>
      </w:r>
      <w:r w:rsidRPr="00BB05BF">
        <w:rPr>
          <w:rFonts w:ascii="Century Gothic" w:hAnsi="Century Gothic" w:cs="Tahoma"/>
          <w:b/>
          <w:color w:val="000000"/>
          <w:sz w:val="18"/>
          <w:szCs w:val="18"/>
        </w:rPr>
        <w:t xml:space="preserve">SOLUCIÓN DIRECTA DE LAS CONTROVERSIAS CONTRACTUALES:  </w:t>
      </w:r>
      <w:r w:rsidRPr="00BB05BF">
        <w:rPr>
          <w:rFonts w:ascii="Century Gothic" w:hAnsi="Century Gothic" w:cs="Tahoma"/>
          <w:sz w:val="18"/>
          <w:szCs w:val="18"/>
        </w:rPr>
        <w:t xml:space="preserve">Las partes disponen, que en caso </w:t>
      </w:r>
      <w:proofErr w:type="gramStart"/>
      <w:r w:rsidRPr="00BB05BF">
        <w:rPr>
          <w:rFonts w:ascii="Century Gothic" w:hAnsi="Century Gothic" w:cs="Tahoma"/>
          <w:sz w:val="18"/>
          <w:szCs w:val="18"/>
        </w:rPr>
        <w:t>de  presentarse</w:t>
      </w:r>
      <w:proofErr w:type="gramEnd"/>
      <w:r w:rsidRPr="00BB05BF">
        <w:rPr>
          <w:rFonts w:ascii="Century Gothic" w:hAnsi="Century Gothic" w:cs="Tahoma"/>
          <w:sz w:val="18"/>
          <w:szCs w:val="18"/>
        </w:rPr>
        <w:t xml:space="preserve">  controversias contractuales,  estas  serán  resueltas  de  mutuo  acuerdo,  sin  perjuicio  de  poder  acudir  a  las instancias y procedimientos contemplados en los artículos 68 y siguientes de la Ley 80 de 1993 y demás normas concordantes. ------</w:t>
      </w:r>
      <w:r w:rsidR="00547EE3" w:rsidRPr="00BB05BF">
        <w:rPr>
          <w:rFonts w:ascii="Century Gothic" w:hAnsi="Century Gothic" w:cs="Tahoma"/>
          <w:sz w:val="18"/>
          <w:szCs w:val="18"/>
        </w:rPr>
        <w:t>-------------------------------------------------</w:t>
      </w:r>
    </w:p>
    <w:p w14:paraId="77A6FB78"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DÉCIMA OCTAVA. IMPUESTOS Y DERECHOS: </w:t>
      </w:r>
      <w:r w:rsidRPr="00BB05BF">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 retención de estampillas a que haya lugar. ---</w:t>
      </w:r>
      <w:r w:rsidR="004424E4">
        <w:rPr>
          <w:rFonts w:ascii="Century Gothic" w:hAnsi="Century Gothic" w:cs="Tahoma"/>
          <w:sz w:val="18"/>
          <w:szCs w:val="18"/>
        </w:rPr>
        <w:t>-------------------------------------------------------</w:t>
      </w:r>
      <w:r w:rsidRPr="00BB05BF">
        <w:rPr>
          <w:rFonts w:ascii="Century Gothic" w:hAnsi="Century Gothic" w:cs="Tahoma"/>
          <w:sz w:val="18"/>
          <w:szCs w:val="18"/>
        </w:rPr>
        <w:t>--------------------------</w:t>
      </w:r>
    </w:p>
    <w:p w14:paraId="5C0A1F55"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 xml:space="preserve">DÉCIMA NOVENA: </w:t>
      </w:r>
      <w:r w:rsidRPr="00BB05BF">
        <w:rPr>
          <w:rFonts w:ascii="Century Gothic" w:hAnsi="Century Gothic" w:cs="Tahoma"/>
          <w:b/>
          <w:color w:val="000000"/>
          <w:sz w:val="18"/>
          <w:szCs w:val="18"/>
        </w:rPr>
        <w:t>LIQUIDACIÓN</w:t>
      </w:r>
      <w:r w:rsidRPr="00BB05BF">
        <w:rPr>
          <w:rFonts w:ascii="Century Gothic" w:hAnsi="Century Gothic" w:cs="Tahoma"/>
          <w:b/>
          <w:sz w:val="18"/>
          <w:szCs w:val="18"/>
        </w:rPr>
        <w:t xml:space="preserve">: </w:t>
      </w:r>
      <w:r w:rsidRPr="00BB05BF">
        <w:rPr>
          <w:rFonts w:ascii="Century Gothic" w:hAnsi="Century Gothic" w:cs="Tahoma"/>
          <w:sz w:val="18"/>
          <w:szCs w:val="18"/>
        </w:rPr>
        <w:t>La liquidación procederá en los siguientes casos: --</w:t>
      </w:r>
      <w:r w:rsidR="004424E4">
        <w:rPr>
          <w:rFonts w:ascii="Century Gothic" w:hAnsi="Century Gothic" w:cs="Tahoma"/>
          <w:sz w:val="18"/>
          <w:szCs w:val="18"/>
        </w:rPr>
        <w:t>---------------</w:t>
      </w:r>
      <w:r w:rsidRPr="00BB05BF">
        <w:rPr>
          <w:rFonts w:ascii="Century Gothic" w:hAnsi="Century Gothic" w:cs="Tahoma"/>
          <w:sz w:val="18"/>
          <w:szCs w:val="18"/>
        </w:rPr>
        <w:t xml:space="preserve">---------- </w:t>
      </w:r>
    </w:p>
    <w:p w14:paraId="0B60D9B9"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Cuando se haya ejecutoriado la providencia que declaró la </w:t>
      </w:r>
      <w:r w:rsidR="00547EE3" w:rsidRPr="004424E4">
        <w:rPr>
          <w:rFonts w:ascii="Century Gothic" w:hAnsi="Century Gothic" w:cs="Tahoma"/>
          <w:sz w:val="18"/>
          <w:szCs w:val="18"/>
        </w:rPr>
        <w:t>caducidad. ------</w:t>
      </w:r>
      <w:r w:rsidR="004424E4" w:rsidRPr="004424E4">
        <w:rPr>
          <w:rFonts w:ascii="Century Gothic" w:hAnsi="Century Gothic" w:cs="Tahoma"/>
          <w:sz w:val="18"/>
          <w:szCs w:val="18"/>
        </w:rPr>
        <w:t>---------------</w:t>
      </w:r>
      <w:r w:rsidR="00547EE3" w:rsidRPr="004424E4">
        <w:rPr>
          <w:rFonts w:ascii="Century Gothic" w:hAnsi="Century Gothic" w:cs="Tahoma"/>
          <w:sz w:val="18"/>
          <w:szCs w:val="18"/>
        </w:rPr>
        <w:t>-------</w:t>
      </w:r>
    </w:p>
    <w:p w14:paraId="1D8D3985"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DE45658"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se haya ejecutoriado la providencia judicial que la declaro nula.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BD13C32"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el Gerente General de METROSALUD lo declare terminado unilateralmente, conforme a lo dispuesto en el presente contrato.   ------------------------------------------</w:t>
      </w:r>
      <w:r w:rsidR="004424E4" w:rsidRPr="004424E4">
        <w:rPr>
          <w:rFonts w:ascii="Century Gothic" w:hAnsi="Century Gothic" w:cs="Tahoma"/>
          <w:sz w:val="18"/>
          <w:szCs w:val="18"/>
        </w:rPr>
        <w:t>--------------------</w:t>
      </w:r>
    </w:p>
    <w:p w14:paraId="34FF15EB"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Una vez se hayan cumplido las obligaciones que EL CONTRATISTA adquiere por este contrato.  </w:t>
      </w:r>
    </w:p>
    <w:p w14:paraId="38F8A459"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sz w:val="18"/>
          <w:szCs w:val="18"/>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sidR="00547EE3" w:rsidRPr="00BB05BF">
        <w:rPr>
          <w:rFonts w:ascii="Century Gothic" w:hAnsi="Century Gothic" w:cs="Tahoma"/>
          <w:sz w:val="18"/>
          <w:szCs w:val="18"/>
        </w:rPr>
        <w:t>---------</w:t>
      </w:r>
      <w:r w:rsidRPr="00BB05BF">
        <w:rPr>
          <w:rFonts w:ascii="Century Gothic" w:hAnsi="Century Gothic" w:cs="Tahoma"/>
          <w:sz w:val="18"/>
          <w:szCs w:val="18"/>
        </w:rPr>
        <w:t>----------------------</w:t>
      </w:r>
    </w:p>
    <w:p w14:paraId="35C5CB37"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PARAGRAFO</w:t>
      </w:r>
      <w:r w:rsidR="00547EE3" w:rsidRPr="00BB05BF">
        <w:rPr>
          <w:rFonts w:ascii="Century Gothic" w:hAnsi="Century Gothic" w:cs="Tahoma"/>
          <w:b/>
          <w:sz w:val="18"/>
          <w:szCs w:val="18"/>
        </w:rPr>
        <w:t xml:space="preserve"> ÚNICO</w:t>
      </w:r>
      <w:r w:rsidRPr="00BB05BF">
        <w:rPr>
          <w:rFonts w:ascii="Century Gothic" w:hAnsi="Century Gothic" w:cs="Tahoma"/>
          <w:b/>
          <w:sz w:val="18"/>
          <w:szCs w:val="18"/>
        </w:rPr>
        <w:t xml:space="preserve">: </w:t>
      </w:r>
      <w:r w:rsidRPr="00BB05BF">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4424E4">
        <w:rPr>
          <w:rFonts w:ascii="Century Gothic" w:hAnsi="Century Gothic" w:cs="Tahoma"/>
          <w:sz w:val="18"/>
          <w:szCs w:val="18"/>
        </w:rPr>
        <w:t>----------------------------------------------------------------------------</w:t>
      </w:r>
      <w:r w:rsidRPr="00BB05BF">
        <w:rPr>
          <w:rFonts w:ascii="Century Gothic" w:hAnsi="Century Gothic" w:cs="Tahoma"/>
          <w:sz w:val="18"/>
          <w:szCs w:val="18"/>
        </w:rPr>
        <w:t>-----------------</w:t>
      </w:r>
    </w:p>
    <w:p w14:paraId="0011D181"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VIGÉSIMA: COMPROMISO </w:t>
      </w:r>
      <w:r w:rsidRPr="00BB05BF">
        <w:rPr>
          <w:rFonts w:ascii="Century Gothic" w:hAnsi="Century Gothic"/>
          <w:b/>
          <w:bCs/>
          <w:sz w:val="18"/>
          <w:szCs w:val="18"/>
          <w:lang w:eastAsia="ja-JP"/>
        </w:rPr>
        <w:t>ANTICORRUPCIÓN</w:t>
      </w:r>
      <w:r w:rsidRPr="00BB05BF">
        <w:rPr>
          <w:rFonts w:ascii="Century Gothic" w:hAnsi="Century Gothic"/>
          <w:sz w:val="18"/>
          <w:szCs w:val="18"/>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w:t>
      </w:r>
      <w:r w:rsidRPr="00BB05BF">
        <w:rPr>
          <w:rFonts w:ascii="Century Gothic" w:hAnsi="Century Gothic"/>
          <w:sz w:val="18"/>
          <w:szCs w:val="18"/>
          <w:lang w:eastAsia="ja-JP"/>
        </w:rPr>
        <w:lastRenderedPageBreak/>
        <w:t>de obtener o retener de manera indebida un negocio en beneficio del CONTRANTE o de sus productos.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469EF125" w14:textId="77777777" w:rsidR="00782E95" w:rsidRPr="00BB05BF" w:rsidRDefault="00782E95" w:rsidP="0075335A">
      <w:pPr>
        <w:spacing w:line="240" w:lineRule="atLeast"/>
        <w:jc w:val="both"/>
        <w:rPr>
          <w:rFonts w:ascii="Century Gothic" w:hAnsi="Century Gothic" w:cs="Tahoma"/>
          <w:b/>
          <w:sz w:val="18"/>
          <w:szCs w:val="18"/>
        </w:rPr>
      </w:pPr>
      <w:r w:rsidRPr="00BB05BF">
        <w:rPr>
          <w:rFonts w:ascii="Century Gothic" w:hAnsi="Century Gothic"/>
          <w:b/>
          <w:bCs/>
          <w:sz w:val="18"/>
          <w:szCs w:val="18"/>
          <w:lang w:eastAsia="ja-JP"/>
        </w:rPr>
        <w:t>VIGÉSIMA PRIMERA: CUMPLIMIENTO DE NORMAS SOBRE PREVENCIÓN Y AUTOGESTIÓN DEL RIESGO DE LAVADO DE ACTIVOS Y/O FINANCIACIÓN DEL TERRORISMO:</w:t>
      </w:r>
      <w:r w:rsidRPr="00BB05BF">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5A95E385"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SEGUNDA:</w:t>
      </w:r>
      <w:r w:rsidRPr="00BB05BF">
        <w:rPr>
          <w:rFonts w:ascii="Century Gothic" w:hAnsi="Century Gothic"/>
          <w:sz w:val="18"/>
          <w:szCs w:val="18"/>
        </w:rPr>
        <w:t xml:space="preserve"> </w:t>
      </w:r>
      <w:r w:rsidRPr="00BB05BF">
        <w:rPr>
          <w:rFonts w:ascii="Century Gothic" w:hAnsi="Century Gothic"/>
          <w:b/>
          <w:sz w:val="18"/>
          <w:szCs w:val="18"/>
        </w:rPr>
        <w:t>SISTEMA PARA LA ADMINISTRACIÓN DEL RIESGO DEL LAVADO DE ACTIVOS Y FINANCIACIÓN DEL TERRORISMO - SARLAFT</w:t>
      </w:r>
      <w:r w:rsidRPr="00BB05BF">
        <w:rPr>
          <w:rFonts w:ascii="Century Gothic" w:hAnsi="Century Gothic"/>
          <w:sz w:val="18"/>
          <w:szCs w:val="18"/>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547EE3" w:rsidRPr="00BB05BF">
        <w:rPr>
          <w:rFonts w:ascii="Century Gothic" w:hAnsi="Century Gothic"/>
          <w:sz w:val="18"/>
          <w:szCs w:val="18"/>
        </w:rPr>
        <w:t>-----</w:t>
      </w:r>
    </w:p>
    <w:p w14:paraId="43464CF1"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 xml:space="preserve">VIGÉSIMA TERCERA: </w:t>
      </w:r>
      <w:r w:rsidRPr="00BB05BF">
        <w:rPr>
          <w:rFonts w:ascii="Century Gothic" w:hAnsi="Century Gothic"/>
          <w:b/>
          <w:sz w:val="18"/>
          <w:szCs w:val="18"/>
        </w:rPr>
        <w:t>AUTORIZACIÓN DE VERIFICACIÓN DE LISTAS Y DE BASES DE DATOS</w:t>
      </w:r>
      <w:r w:rsidRPr="00BB05BF">
        <w:rPr>
          <w:rFonts w:ascii="Century Gothic" w:hAnsi="Century Gothic"/>
          <w:sz w:val="18"/>
          <w:szCs w:val="18"/>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4424E4">
        <w:rPr>
          <w:rFonts w:ascii="Century Gothic" w:hAnsi="Century Gothic"/>
          <w:sz w:val="18"/>
          <w:szCs w:val="18"/>
        </w:rPr>
        <w:t>-------------------------------------------------------------------------------</w:t>
      </w:r>
      <w:r w:rsidRPr="00BB05BF">
        <w:rPr>
          <w:rFonts w:ascii="Century Gothic" w:hAnsi="Century Gothic"/>
          <w:sz w:val="18"/>
          <w:szCs w:val="18"/>
        </w:rPr>
        <w:t>--</w:t>
      </w:r>
    </w:p>
    <w:p w14:paraId="7B029B6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VIGÉSIMA CUARTA: TERMINACIÓN ANTICIPADA CAUSALES SARLAFT</w:t>
      </w:r>
      <w:r w:rsidRPr="00BB05BF">
        <w:rPr>
          <w:rFonts w:ascii="Century Gothic" w:hAnsi="Century Gothic"/>
          <w:sz w:val="18"/>
          <w:szCs w:val="18"/>
        </w:rPr>
        <w:t>: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14:paraId="2E10C72A"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QUINTA: DOCUMENTOS:</w:t>
      </w:r>
      <w:r w:rsidRPr="00BB05BF">
        <w:rPr>
          <w:rFonts w:ascii="Century Gothic" w:hAnsi="Century Gothic" w:cs="Tahoma"/>
          <w:sz w:val="18"/>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424E4">
        <w:rPr>
          <w:rFonts w:ascii="Century Gothic" w:hAnsi="Century Gothic" w:cs="Tahoma"/>
          <w:sz w:val="18"/>
          <w:szCs w:val="18"/>
        </w:rPr>
        <w:t>---------------------------------------------------------------------</w:t>
      </w:r>
      <w:r w:rsidRPr="00BB05BF">
        <w:rPr>
          <w:rFonts w:ascii="Century Gothic" w:hAnsi="Century Gothic" w:cs="Tahoma"/>
          <w:sz w:val="18"/>
          <w:szCs w:val="18"/>
        </w:rPr>
        <w:t>------</w:t>
      </w:r>
    </w:p>
    <w:p w14:paraId="54B55CC4" w14:textId="77777777" w:rsidR="00782E95" w:rsidRDefault="00782E95" w:rsidP="0075335A">
      <w:pPr>
        <w:jc w:val="both"/>
        <w:rPr>
          <w:rFonts w:ascii="Century Gothic" w:hAnsi="Century Gothic"/>
          <w:sz w:val="18"/>
          <w:szCs w:val="18"/>
        </w:rPr>
      </w:pPr>
    </w:p>
    <w:p w14:paraId="4CB4A21F" w14:textId="77777777" w:rsidR="00370B3D" w:rsidRPr="00BB05BF" w:rsidRDefault="00370B3D" w:rsidP="0075335A">
      <w:pPr>
        <w:jc w:val="both"/>
        <w:rPr>
          <w:rFonts w:ascii="Century Gothic" w:hAnsi="Century Gothic"/>
          <w:sz w:val="18"/>
          <w:szCs w:val="18"/>
        </w:rPr>
      </w:pPr>
    </w:p>
    <w:p w14:paraId="48BC4DB6" w14:textId="77777777" w:rsidR="00782E95" w:rsidRDefault="00782E95" w:rsidP="0075335A">
      <w:pPr>
        <w:jc w:val="both"/>
        <w:rPr>
          <w:rFonts w:ascii="Century Gothic" w:hAnsi="Century Gothic"/>
          <w:sz w:val="18"/>
          <w:szCs w:val="18"/>
        </w:rPr>
      </w:pPr>
      <w:r w:rsidRPr="00BB05BF">
        <w:rPr>
          <w:rFonts w:ascii="Century Gothic" w:hAnsi="Century Gothic"/>
          <w:sz w:val="18"/>
          <w:szCs w:val="18"/>
        </w:rPr>
        <w:t>Para constancia se firma en la ciudad de Medellín el</w:t>
      </w:r>
      <w:r w:rsidR="00370B3D">
        <w:rPr>
          <w:rFonts w:ascii="Century Gothic" w:hAnsi="Century Gothic"/>
          <w:sz w:val="18"/>
          <w:szCs w:val="18"/>
        </w:rPr>
        <w:t>,</w:t>
      </w:r>
    </w:p>
    <w:p w14:paraId="7AFE1FC5" w14:textId="77777777" w:rsidR="00370B3D" w:rsidRPr="00BB05BF" w:rsidRDefault="00370B3D" w:rsidP="0075335A">
      <w:pPr>
        <w:jc w:val="both"/>
        <w:rPr>
          <w:rFonts w:ascii="Century Gothic" w:hAnsi="Century Gothic"/>
          <w:sz w:val="18"/>
          <w:szCs w:val="18"/>
        </w:rPr>
      </w:pPr>
    </w:p>
    <w:p w14:paraId="0215D4E9" w14:textId="77777777" w:rsidR="00782E95" w:rsidRPr="00BB05BF" w:rsidRDefault="00782E95" w:rsidP="0075335A">
      <w:pPr>
        <w:jc w:val="both"/>
        <w:rPr>
          <w:rFonts w:ascii="Century Gothic" w:hAnsi="Century Gothic"/>
          <w:sz w:val="18"/>
          <w:szCs w:val="18"/>
        </w:rPr>
      </w:pPr>
    </w:p>
    <w:p w14:paraId="1A95AA5D" w14:textId="77777777" w:rsidR="00782E95" w:rsidRPr="00BB05BF" w:rsidRDefault="00782E95" w:rsidP="0075335A">
      <w:pPr>
        <w:jc w:val="both"/>
        <w:rPr>
          <w:rFonts w:ascii="Century Gothic" w:hAnsi="Century Gothic"/>
          <w:b/>
          <w:sz w:val="18"/>
          <w:szCs w:val="18"/>
        </w:rPr>
      </w:pPr>
    </w:p>
    <w:p w14:paraId="7AB582B5" w14:textId="77777777" w:rsidR="00547EE3" w:rsidRPr="00BB05BF" w:rsidRDefault="00547EE3" w:rsidP="0075335A">
      <w:pPr>
        <w:jc w:val="both"/>
        <w:rPr>
          <w:rFonts w:ascii="Century Gothic" w:hAnsi="Century Gothic"/>
          <w:b/>
          <w:sz w:val="18"/>
          <w:szCs w:val="18"/>
        </w:rPr>
      </w:pPr>
    </w:p>
    <w:p w14:paraId="20645131" w14:textId="77777777" w:rsidR="00782E95" w:rsidRPr="00BB05BF" w:rsidRDefault="00473EE5" w:rsidP="0075335A">
      <w:pPr>
        <w:jc w:val="both"/>
        <w:rPr>
          <w:rFonts w:ascii="Century Gothic" w:hAnsi="Century Gothic"/>
          <w:sz w:val="18"/>
          <w:szCs w:val="18"/>
        </w:rPr>
      </w:pPr>
      <w:r w:rsidRPr="00BB05BF">
        <w:rPr>
          <w:rFonts w:ascii="Century Gothic" w:hAnsi="Century Gothic" w:cs="Tahoma"/>
          <w:b/>
          <w:sz w:val="18"/>
          <w:szCs w:val="18"/>
        </w:rPr>
        <w:t>VALENTINA SOSA CARVAJAL</w:t>
      </w:r>
      <w:r w:rsidRPr="00BB05BF">
        <w:rPr>
          <w:rFonts w:ascii="Century Gothic" w:hAnsi="Century Gothic" w:cs="Tahoma"/>
          <w:b/>
          <w:sz w:val="18"/>
          <w:szCs w:val="18"/>
        </w:rPr>
        <w:tab/>
      </w:r>
      <w:r w:rsidRPr="00BB05BF">
        <w:rPr>
          <w:rFonts w:ascii="Century Gothic" w:hAnsi="Century Gothic" w:cs="Tahoma"/>
          <w:b/>
          <w:sz w:val="18"/>
          <w:szCs w:val="18"/>
        </w:rPr>
        <w:tab/>
      </w:r>
      <w:r w:rsidR="00782E95" w:rsidRPr="00BB05BF">
        <w:rPr>
          <w:rFonts w:ascii="Century Gothic" w:hAnsi="Century Gothic"/>
          <w:b/>
          <w:sz w:val="18"/>
          <w:szCs w:val="18"/>
        </w:rPr>
        <w:tab/>
        <w:t xml:space="preserve">              </w:t>
      </w:r>
      <w:r w:rsidR="00782E95" w:rsidRPr="00BB05BF">
        <w:rPr>
          <w:rFonts w:ascii="Century Gothic" w:hAnsi="Century Gothic"/>
          <w:b/>
          <w:sz w:val="18"/>
          <w:szCs w:val="18"/>
        </w:rPr>
        <w:tab/>
      </w:r>
      <w:proofErr w:type="spellStart"/>
      <w:r w:rsidR="003067BF">
        <w:rPr>
          <w:rFonts w:ascii="Century Gothic" w:hAnsi="Century Gothic" w:cs="Tahoma"/>
          <w:b/>
          <w:sz w:val="18"/>
          <w:szCs w:val="18"/>
        </w:rPr>
        <w:t>xxxxxxxxxxxx</w:t>
      </w:r>
      <w:proofErr w:type="spellEnd"/>
    </w:p>
    <w:p w14:paraId="438B8CF5" w14:textId="77777777" w:rsidR="00782E95" w:rsidRPr="00BB05BF" w:rsidRDefault="00782E95" w:rsidP="0075335A">
      <w:pPr>
        <w:jc w:val="both"/>
        <w:rPr>
          <w:rFonts w:ascii="Century Gothic" w:hAnsi="Century Gothic"/>
          <w:sz w:val="18"/>
          <w:szCs w:val="18"/>
        </w:rPr>
      </w:pPr>
      <w:r w:rsidRPr="00BB05BF">
        <w:rPr>
          <w:rFonts w:ascii="Century Gothic" w:hAnsi="Century Gothic"/>
          <w:sz w:val="18"/>
          <w:szCs w:val="18"/>
        </w:rPr>
        <w:t xml:space="preserve">Gerente </w:t>
      </w:r>
      <w:r w:rsidR="004424E4">
        <w:rPr>
          <w:rFonts w:ascii="Century Gothic" w:hAnsi="Century Gothic"/>
          <w:sz w:val="18"/>
          <w:szCs w:val="18"/>
        </w:rPr>
        <w:t xml:space="preserve">E.S.E. </w:t>
      </w:r>
      <w:r w:rsidR="004424E4" w:rsidRPr="00BB05BF">
        <w:rPr>
          <w:rFonts w:ascii="Century Gothic" w:hAnsi="Century Gothic"/>
          <w:sz w:val="18"/>
          <w:szCs w:val="18"/>
        </w:rPr>
        <w:t xml:space="preserve">METROSALUD </w:t>
      </w:r>
      <w:r w:rsidR="004424E4" w:rsidRPr="00BB05BF">
        <w:rPr>
          <w:rFonts w:ascii="Century Gothic" w:hAnsi="Century Gothic"/>
          <w:sz w:val="18"/>
          <w:szCs w:val="18"/>
        </w:rPr>
        <w:tab/>
      </w:r>
      <w:r w:rsidRPr="00BB05BF">
        <w:rPr>
          <w:rFonts w:ascii="Century Gothic" w:hAnsi="Century Gothic"/>
          <w:sz w:val="18"/>
          <w:szCs w:val="18"/>
        </w:rPr>
        <w:tab/>
        <w:t xml:space="preserve">              </w:t>
      </w:r>
      <w:r w:rsidRPr="00BB05BF">
        <w:rPr>
          <w:rFonts w:ascii="Century Gothic" w:hAnsi="Century Gothic"/>
          <w:sz w:val="18"/>
          <w:szCs w:val="18"/>
        </w:rPr>
        <w:tab/>
      </w:r>
      <w:r w:rsidRPr="00BB05BF">
        <w:rPr>
          <w:rFonts w:ascii="Century Gothic" w:hAnsi="Century Gothic"/>
          <w:sz w:val="18"/>
          <w:szCs w:val="18"/>
        </w:rPr>
        <w:tab/>
      </w:r>
      <w:r w:rsidR="00547EE3" w:rsidRPr="00BB05BF">
        <w:rPr>
          <w:rFonts w:ascii="Century Gothic" w:hAnsi="Century Gothic"/>
          <w:sz w:val="18"/>
          <w:szCs w:val="18"/>
        </w:rPr>
        <w:t>El Contratista</w:t>
      </w:r>
    </w:p>
    <w:p w14:paraId="5BAB69C5" w14:textId="77777777" w:rsidR="00782E95" w:rsidRPr="00BB05BF" w:rsidRDefault="00782E95" w:rsidP="0075335A">
      <w:pPr>
        <w:rPr>
          <w:sz w:val="18"/>
          <w:szCs w:val="18"/>
        </w:rPr>
      </w:pPr>
      <w:bookmarkStart w:id="2" w:name="_Hlk95744118"/>
    </w:p>
    <w:p w14:paraId="5A059171" w14:textId="77777777" w:rsidR="00473EE5" w:rsidRPr="00BB05BF" w:rsidRDefault="00473EE5" w:rsidP="0075335A">
      <w:pPr>
        <w:jc w:val="both"/>
        <w:rPr>
          <w:rFonts w:ascii="Century Gothic" w:hAnsi="Century Gothic" w:cs="Tahoma"/>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4625"/>
        <w:gridCol w:w="2360"/>
        <w:gridCol w:w="984"/>
      </w:tblGrid>
      <w:tr w:rsidR="00473EE5" w:rsidRPr="004424E4" w14:paraId="5DE56301" w14:textId="77777777" w:rsidTr="00370B3D">
        <w:tc>
          <w:tcPr>
            <w:tcW w:w="401" w:type="pct"/>
            <w:tcMar>
              <w:top w:w="0" w:type="dxa"/>
              <w:left w:w="108" w:type="dxa"/>
              <w:bottom w:w="0" w:type="dxa"/>
              <w:right w:w="108" w:type="dxa"/>
            </w:tcMar>
          </w:tcPr>
          <w:p w14:paraId="22A984F4" w14:textId="77777777" w:rsidR="00473EE5" w:rsidRPr="004424E4" w:rsidRDefault="00473EE5" w:rsidP="0075335A">
            <w:pPr>
              <w:jc w:val="center"/>
              <w:rPr>
                <w:rFonts w:ascii="Century Gothic" w:hAnsi="Century Gothic" w:cs="Arial"/>
                <w:b/>
                <w:bCs/>
                <w:sz w:val="14"/>
                <w:szCs w:val="18"/>
              </w:rPr>
            </w:pPr>
          </w:p>
        </w:tc>
        <w:tc>
          <w:tcPr>
            <w:tcW w:w="2648" w:type="pct"/>
            <w:tcMar>
              <w:top w:w="0" w:type="dxa"/>
              <w:left w:w="108" w:type="dxa"/>
              <w:bottom w:w="0" w:type="dxa"/>
              <w:right w:w="108" w:type="dxa"/>
            </w:tcMar>
            <w:hideMark/>
          </w:tcPr>
          <w:p w14:paraId="5C5E4381"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Nombre</w:t>
            </w:r>
          </w:p>
        </w:tc>
        <w:tc>
          <w:tcPr>
            <w:tcW w:w="1365" w:type="pct"/>
            <w:tcMar>
              <w:top w:w="0" w:type="dxa"/>
              <w:left w:w="108" w:type="dxa"/>
              <w:bottom w:w="0" w:type="dxa"/>
              <w:right w:w="108" w:type="dxa"/>
            </w:tcMar>
            <w:hideMark/>
          </w:tcPr>
          <w:p w14:paraId="275094EA"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Firma</w:t>
            </w:r>
          </w:p>
        </w:tc>
        <w:tc>
          <w:tcPr>
            <w:tcW w:w="585" w:type="pct"/>
            <w:tcMar>
              <w:top w:w="0" w:type="dxa"/>
              <w:left w:w="108" w:type="dxa"/>
              <w:bottom w:w="0" w:type="dxa"/>
              <w:right w:w="108" w:type="dxa"/>
            </w:tcMar>
            <w:hideMark/>
          </w:tcPr>
          <w:p w14:paraId="596DA1CF"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Fecha</w:t>
            </w:r>
          </w:p>
        </w:tc>
      </w:tr>
      <w:tr w:rsidR="00473EE5" w:rsidRPr="004424E4" w14:paraId="203BD090" w14:textId="77777777" w:rsidTr="00370B3D">
        <w:tc>
          <w:tcPr>
            <w:tcW w:w="401" w:type="pct"/>
            <w:tcMar>
              <w:top w:w="0" w:type="dxa"/>
              <w:left w:w="108" w:type="dxa"/>
              <w:bottom w:w="0" w:type="dxa"/>
              <w:right w:w="108" w:type="dxa"/>
            </w:tcMar>
            <w:hideMark/>
          </w:tcPr>
          <w:p w14:paraId="44141147"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Proyectó:</w:t>
            </w:r>
          </w:p>
        </w:tc>
        <w:tc>
          <w:tcPr>
            <w:tcW w:w="2648" w:type="pct"/>
            <w:tcMar>
              <w:top w:w="0" w:type="dxa"/>
              <w:left w:w="108" w:type="dxa"/>
              <w:bottom w:w="0" w:type="dxa"/>
              <w:right w:w="108" w:type="dxa"/>
            </w:tcMar>
            <w:hideMark/>
          </w:tcPr>
          <w:p w14:paraId="50E7AA8E" w14:textId="77777777" w:rsidR="00473EE5" w:rsidRPr="004424E4" w:rsidRDefault="003067BF" w:rsidP="0075335A">
            <w:pPr>
              <w:jc w:val="both"/>
              <w:rPr>
                <w:rFonts w:ascii="Century Gothic" w:hAnsi="Century Gothic" w:cs="Arial"/>
                <w:sz w:val="14"/>
                <w:szCs w:val="18"/>
              </w:rPr>
            </w:pPr>
            <w:proofErr w:type="spellStart"/>
            <w:r>
              <w:rPr>
                <w:rFonts w:ascii="Century Gothic" w:hAnsi="Century Gothic" w:cs="Arial"/>
                <w:sz w:val="14"/>
                <w:szCs w:val="18"/>
              </w:rPr>
              <w:t>xxxxxx</w:t>
            </w:r>
            <w:proofErr w:type="spellEnd"/>
            <w:r w:rsidR="00473EE5" w:rsidRPr="004424E4">
              <w:rPr>
                <w:rFonts w:ascii="Century Gothic" w:hAnsi="Century Gothic" w:cs="Arial"/>
                <w:sz w:val="14"/>
                <w:szCs w:val="18"/>
              </w:rPr>
              <w:t xml:space="preserve"> </w:t>
            </w:r>
          </w:p>
        </w:tc>
        <w:tc>
          <w:tcPr>
            <w:tcW w:w="1365" w:type="pct"/>
            <w:tcMar>
              <w:top w:w="0" w:type="dxa"/>
              <w:left w:w="108" w:type="dxa"/>
              <w:bottom w:w="0" w:type="dxa"/>
              <w:right w:w="108" w:type="dxa"/>
            </w:tcMar>
          </w:tcPr>
          <w:p w14:paraId="6286FAA7"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6F4AB62D" w14:textId="77777777" w:rsidR="00473EE5" w:rsidRPr="004424E4" w:rsidRDefault="00473EE5" w:rsidP="0075335A">
            <w:pPr>
              <w:jc w:val="both"/>
              <w:rPr>
                <w:rFonts w:ascii="Century Gothic" w:hAnsi="Century Gothic" w:cs="Arial"/>
                <w:sz w:val="14"/>
                <w:szCs w:val="18"/>
              </w:rPr>
            </w:pPr>
          </w:p>
        </w:tc>
      </w:tr>
      <w:tr w:rsidR="00473EE5" w:rsidRPr="004424E4" w14:paraId="264BB5E1" w14:textId="77777777" w:rsidTr="00370B3D">
        <w:tc>
          <w:tcPr>
            <w:tcW w:w="401" w:type="pct"/>
            <w:tcMar>
              <w:top w:w="0" w:type="dxa"/>
              <w:left w:w="108" w:type="dxa"/>
              <w:bottom w:w="0" w:type="dxa"/>
              <w:right w:w="108" w:type="dxa"/>
            </w:tcMar>
            <w:hideMark/>
          </w:tcPr>
          <w:p w14:paraId="31BCF3AA"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Revisó:</w:t>
            </w:r>
          </w:p>
        </w:tc>
        <w:tc>
          <w:tcPr>
            <w:tcW w:w="2648" w:type="pct"/>
            <w:tcMar>
              <w:top w:w="0" w:type="dxa"/>
              <w:left w:w="108" w:type="dxa"/>
              <w:bottom w:w="0" w:type="dxa"/>
              <w:right w:w="108" w:type="dxa"/>
            </w:tcMar>
            <w:hideMark/>
          </w:tcPr>
          <w:p w14:paraId="38DC81F2" w14:textId="77777777" w:rsidR="00473EE5" w:rsidRPr="004424E4" w:rsidRDefault="00473EE5" w:rsidP="0075335A">
            <w:pPr>
              <w:jc w:val="both"/>
              <w:rPr>
                <w:rFonts w:ascii="Century Gothic" w:hAnsi="Century Gothic" w:cs="Arial"/>
                <w:sz w:val="14"/>
                <w:szCs w:val="18"/>
              </w:rPr>
            </w:pPr>
            <w:r w:rsidRPr="004424E4">
              <w:rPr>
                <w:rFonts w:ascii="Century Gothic" w:hAnsi="Century Gothic" w:cs="Arial"/>
                <w:sz w:val="14"/>
                <w:szCs w:val="18"/>
              </w:rPr>
              <w:t xml:space="preserve">Virginia Isabel Yepes Ruiz. Líder </w:t>
            </w:r>
            <w:proofErr w:type="spellStart"/>
            <w:r w:rsidRPr="004424E4">
              <w:rPr>
                <w:rFonts w:ascii="Century Gothic" w:hAnsi="Century Gothic" w:cs="Arial"/>
                <w:sz w:val="14"/>
                <w:szCs w:val="18"/>
              </w:rPr>
              <w:t>contratacion</w:t>
            </w:r>
            <w:proofErr w:type="spellEnd"/>
            <w:r w:rsidRPr="004424E4">
              <w:rPr>
                <w:rFonts w:ascii="Century Gothic" w:hAnsi="Century Gothic" w:cs="Arial"/>
                <w:sz w:val="14"/>
                <w:szCs w:val="18"/>
              </w:rPr>
              <w:t xml:space="preserve"> insumos hospitalarios  </w:t>
            </w:r>
          </w:p>
        </w:tc>
        <w:tc>
          <w:tcPr>
            <w:tcW w:w="1365" w:type="pct"/>
            <w:tcMar>
              <w:top w:w="0" w:type="dxa"/>
              <w:left w:w="108" w:type="dxa"/>
              <w:bottom w:w="0" w:type="dxa"/>
              <w:right w:w="108" w:type="dxa"/>
            </w:tcMar>
          </w:tcPr>
          <w:p w14:paraId="7E71FBCC"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5D5CDF9" w14:textId="77777777" w:rsidR="00473EE5" w:rsidRPr="004424E4" w:rsidRDefault="00473EE5" w:rsidP="0075335A">
            <w:pPr>
              <w:jc w:val="both"/>
              <w:rPr>
                <w:rFonts w:ascii="Century Gothic" w:hAnsi="Century Gothic" w:cs="Arial"/>
                <w:sz w:val="14"/>
                <w:szCs w:val="18"/>
              </w:rPr>
            </w:pPr>
          </w:p>
        </w:tc>
      </w:tr>
      <w:tr w:rsidR="00473EE5" w:rsidRPr="004424E4" w14:paraId="50A79A88" w14:textId="77777777" w:rsidTr="00370B3D">
        <w:tc>
          <w:tcPr>
            <w:tcW w:w="401" w:type="pct"/>
            <w:tcMar>
              <w:top w:w="0" w:type="dxa"/>
              <w:left w:w="108" w:type="dxa"/>
              <w:bottom w:w="0" w:type="dxa"/>
              <w:right w:w="108" w:type="dxa"/>
            </w:tcMar>
            <w:hideMark/>
          </w:tcPr>
          <w:p w14:paraId="418D4C49"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Aprobó:</w:t>
            </w:r>
          </w:p>
        </w:tc>
        <w:tc>
          <w:tcPr>
            <w:tcW w:w="2648" w:type="pct"/>
            <w:tcMar>
              <w:top w:w="0" w:type="dxa"/>
              <w:left w:w="108" w:type="dxa"/>
              <w:bottom w:w="0" w:type="dxa"/>
              <w:right w:w="108" w:type="dxa"/>
            </w:tcMar>
            <w:hideMark/>
          </w:tcPr>
          <w:p w14:paraId="64B4544D" w14:textId="77777777" w:rsidR="00473EE5" w:rsidRPr="004424E4" w:rsidRDefault="00473EE5" w:rsidP="0075335A">
            <w:pPr>
              <w:jc w:val="both"/>
              <w:rPr>
                <w:rFonts w:ascii="Century Gothic" w:hAnsi="Century Gothic" w:cs="Arial"/>
                <w:sz w:val="14"/>
                <w:szCs w:val="18"/>
              </w:rPr>
            </w:pPr>
            <w:r w:rsidRPr="004424E4">
              <w:rPr>
                <w:rFonts w:ascii="Century Gothic" w:hAnsi="Century Gothic" w:cs="Arial"/>
                <w:sz w:val="14"/>
                <w:szCs w:val="18"/>
              </w:rPr>
              <w:t xml:space="preserve">Cristian Camilo Conde Castro. Director Operativo Contratación </w:t>
            </w:r>
          </w:p>
        </w:tc>
        <w:tc>
          <w:tcPr>
            <w:tcW w:w="1365" w:type="pct"/>
            <w:tcMar>
              <w:top w:w="0" w:type="dxa"/>
              <w:left w:w="108" w:type="dxa"/>
              <w:bottom w:w="0" w:type="dxa"/>
              <w:right w:w="108" w:type="dxa"/>
            </w:tcMar>
          </w:tcPr>
          <w:p w14:paraId="7512E842"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1652775" w14:textId="77777777" w:rsidR="00473EE5" w:rsidRPr="004424E4" w:rsidRDefault="00473EE5" w:rsidP="0075335A">
            <w:pPr>
              <w:jc w:val="both"/>
              <w:rPr>
                <w:rFonts w:ascii="Century Gothic" w:hAnsi="Century Gothic" w:cs="Arial"/>
                <w:sz w:val="14"/>
                <w:szCs w:val="18"/>
              </w:rPr>
            </w:pPr>
          </w:p>
        </w:tc>
      </w:tr>
      <w:tr w:rsidR="00473EE5" w:rsidRPr="004424E4" w14:paraId="59D02B98" w14:textId="77777777" w:rsidTr="00900408">
        <w:tc>
          <w:tcPr>
            <w:tcW w:w="5000" w:type="pct"/>
            <w:gridSpan w:val="4"/>
            <w:tcMar>
              <w:top w:w="0" w:type="dxa"/>
              <w:left w:w="108" w:type="dxa"/>
              <w:bottom w:w="0" w:type="dxa"/>
              <w:right w:w="108" w:type="dxa"/>
            </w:tcMar>
            <w:hideMark/>
          </w:tcPr>
          <w:p w14:paraId="48E023F4" w14:textId="77777777" w:rsidR="00473EE5" w:rsidRPr="004424E4" w:rsidRDefault="00473EE5" w:rsidP="0075335A">
            <w:pPr>
              <w:jc w:val="center"/>
              <w:rPr>
                <w:rFonts w:ascii="Century Gothic" w:hAnsi="Century Gothic" w:cs="Arial"/>
                <w:sz w:val="14"/>
                <w:szCs w:val="18"/>
              </w:rPr>
            </w:pPr>
            <w:r w:rsidRPr="004424E4">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bookmarkEnd w:id="2"/>
    </w:tbl>
    <w:p w14:paraId="22254BE6" w14:textId="77777777" w:rsidR="00D82467" w:rsidRPr="00BB05BF" w:rsidRDefault="00D82467" w:rsidP="0075335A">
      <w:pPr>
        <w:jc w:val="both"/>
        <w:rPr>
          <w:sz w:val="18"/>
          <w:szCs w:val="18"/>
        </w:rPr>
      </w:pPr>
    </w:p>
    <w:sectPr w:rsidR="00D82467" w:rsidRPr="00BB05BF" w:rsidSect="00A164C4">
      <w:headerReference w:type="default" r:id="rId7"/>
      <w:footerReference w:type="default" r:id="rId8"/>
      <w:pgSz w:w="12242" w:h="18722" w:code="14"/>
      <w:pgMar w:top="2127" w:right="1701" w:bottom="1701"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FF4D" w14:textId="77777777" w:rsidR="00C92B93" w:rsidRDefault="00C92B93">
      <w:r>
        <w:separator/>
      </w:r>
    </w:p>
  </w:endnote>
  <w:endnote w:type="continuationSeparator" w:id="0">
    <w:p w14:paraId="7AD9DE72" w14:textId="77777777" w:rsidR="00C92B93" w:rsidRDefault="00C9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2CB" w14:textId="77777777" w:rsidR="006F18B3" w:rsidRDefault="006F18B3" w:rsidP="00691231">
    <w:pPr>
      <w:pStyle w:val="Piedepgina"/>
      <w:jc w:val="center"/>
      <w:rPr>
        <w:rFonts w:ascii="Century Gothic" w:hAnsi="Century Gothic"/>
      </w:rPr>
    </w:pPr>
    <w:r w:rsidRPr="00D86738">
      <w:rPr>
        <w:rFonts w:ascii="Century Gothic" w:hAnsi="Century Gothic"/>
      </w:rPr>
      <w:t xml:space="preserve">Página </w:t>
    </w:r>
    <w:r w:rsidRPr="00D86738">
      <w:rPr>
        <w:rFonts w:ascii="Century Gothic" w:hAnsi="Century Gothic"/>
        <w:b/>
        <w:bCs/>
      </w:rPr>
      <w:fldChar w:fldCharType="begin"/>
    </w:r>
    <w:r w:rsidRPr="00D86738">
      <w:rPr>
        <w:rFonts w:ascii="Century Gothic" w:hAnsi="Century Gothic"/>
        <w:b/>
        <w:bCs/>
      </w:rPr>
      <w:instrText>PAGE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sidRPr="00D86738">
      <w:rPr>
        <w:rFonts w:ascii="Century Gothic" w:hAnsi="Century Gothic"/>
      </w:rPr>
      <w:t xml:space="preserve"> de </w:t>
    </w:r>
    <w:r w:rsidRPr="00D86738">
      <w:rPr>
        <w:rFonts w:ascii="Century Gothic" w:hAnsi="Century Gothic"/>
        <w:b/>
        <w:bCs/>
      </w:rPr>
      <w:fldChar w:fldCharType="begin"/>
    </w:r>
    <w:r w:rsidRPr="00D86738">
      <w:rPr>
        <w:rFonts w:ascii="Century Gothic" w:hAnsi="Century Gothic"/>
        <w:b/>
        <w:bCs/>
      </w:rPr>
      <w:instrText>NUMPAGES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Pr>
        <w:noProof/>
        <w:lang w:val="es-CO" w:eastAsia="es-CO"/>
      </w:rPr>
      <w:drawing>
        <wp:anchor distT="0" distB="0" distL="114300" distR="114300" simplePos="0" relativeHeight="251659264" behindDoc="1" locked="0" layoutInCell="1" allowOverlap="1" wp14:anchorId="645B231D" wp14:editId="175EFC09">
          <wp:simplePos x="0" y="0"/>
          <wp:positionH relativeFrom="page">
            <wp:posOffset>-56515</wp:posOffset>
          </wp:positionH>
          <wp:positionV relativeFrom="paragraph">
            <wp:posOffset>69850</wp:posOffset>
          </wp:positionV>
          <wp:extent cx="7818755" cy="920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75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1906" w14:textId="77777777" w:rsidR="006F18B3" w:rsidRDefault="006F18B3" w:rsidP="006F18B3">
    <w:pPr>
      <w:pStyle w:val="Piedepgina"/>
      <w:ind w:left="-426"/>
      <w:rPr>
        <w:rFonts w:ascii="Century Gothic" w:hAnsi="Century Gothic"/>
      </w:rPr>
    </w:pPr>
  </w:p>
  <w:p w14:paraId="33BEEEDF" w14:textId="77777777" w:rsidR="006F18B3" w:rsidRPr="00071098" w:rsidRDefault="006F18B3" w:rsidP="006F18B3">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EDEA5DF" w14:textId="77777777" w:rsidR="006F18B3" w:rsidRPr="00071098" w:rsidRDefault="006F18B3" w:rsidP="006F18B3">
    <w:pPr>
      <w:pStyle w:val="Piedepgina"/>
      <w:ind w:left="-426"/>
      <w:rPr>
        <w:rFonts w:ascii="Century Gothic" w:hAnsi="Century Gothic"/>
      </w:rPr>
    </w:pPr>
    <w:r w:rsidRPr="00071098">
      <w:rPr>
        <w:rFonts w:ascii="Century Gothic" w:hAnsi="Century Gothic"/>
      </w:rPr>
      <w:t>Conmutador: 511 75 05</w:t>
    </w:r>
  </w:p>
  <w:p w14:paraId="7E8E3313" w14:textId="77777777" w:rsidR="006F18B3" w:rsidRPr="00071098" w:rsidRDefault="006F18B3" w:rsidP="006F18B3">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A984" w14:textId="77777777" w:rsidR="00C92B93" w:rsidRDefault="00C92B93">
      <w:r>
        <w:separator/>
      </w:r>
    </w:p>
  </w:footnote>
  <w:footnote w:type="continuationSeparator" w:id="0">
    <w:p w14:paraId="5CAF6535" w14:textId="77777777" w:rsidR="00C92B93" w:rsidRDefault="00C92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6DB" w14:textId="77777777" w:rsidR="006F18B3" w:rsidRDefault="006F18B3" w:rsidP="00A164C4">
    <w:pPr>
      <w:pStyle w:val="Encabezado"/>
      <w:jc w:val="right"/>
    </w:pPr>
    <w:r>
      <w:rPr>
        <w:noProof/>
        <w:lang w:val="es-CO" w:eastAsia="es-CO"/>
      </w:rPr>
      <w:drawing>
        <wp:anchor distT="0" distB="0" distL="114300" distR="114300" simplePos="0" relativeHeight="251662336" behindDoc="0" locked="0" layoutInCell="1" allowOverlap="1" wp14:anchorId="09AFE13B" wp14:editId="3B6044EA">
          <wp:simplePos x="0" y="0"/>
          <wp:positionH relativeFrom="margin">
            <wp:posOffset>0</wp:posOffset>
          </wp:positionH>
          <wp:positionV relativeFrom="paragraph">
            <wp:posOffset>81280</wp:posOffset>
          </wp:positionV>
          <wp:extent cx="6010275" cy="739775"/>
          <wp:effectExtent l="0" t="0" r="0" b="3175"/>
          <wp:wrapTight wrapText="bothSides">
            <wp:wrapPolygon edited="0">
              <wp:start x="1848" y="1112"/>
              <wp:lineTo x="616" y="9456"/>
              <wp:lineTo x="0" y="15574"/>
              <wp:lineTo x="0" y="21136"/>
              <wp:lineTo x="4724" y="21136"/>
              <wp:lineTo x="4792" y="18912"/>
              <wp:lineTo x="4313" y="15018"/>
              <wp:lineTo x="3423" y="11124"/>
              <wp:lineTo x="3765" y="8343"/>
              <wp:lineTo x="3492" y="6118"/>
              <wp:lineTo x="2328" y="1112"/>
              <wp:lineTo x="1848" y="1112"/>
            </wp:wrapPolygon>
          </wp:wrapTight>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64C4">
      <w:rPr>
        <w:noProof/>
        <w:lang w:val="es-CO" w:eastAsia="es-CO"/>
      </w:rPr>
      <w:drawing>
        <wp:inline distT="0" distB="0" distL="0" distR="0" wp14:anchorId="77408C7D" wp14:editId="025A7C31">
          <wp:extent cx="1524000" cy="1066800"/>
          <wp:effectExtent l="0" t="0" r="0" b="0"/>
          <wp:docPr id="20" name="Imagen 20" descr="C:\Users\fabian.guarin\Pictures\Nuevo logo alcaldia\Logo Alcaldia (nuevo)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guarin\Pictures\Nuevo logo alcaldia\Logo Alcaldia (nuevo) 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DD8"/>
    <w:multiLevelType w:val="hybridMultilevel"/>
    <w:tmpl w:val="515E1E3C"/>
    <w:lvl w:ilvl="0" w:tplc="5B647524">
      <w:start w:val="1"/>
      <w:numFmt w:val="upp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763BCC"/>
    <w:multiLevelType w:val="hybridMultilevel"/>
    <w:tmpl w:val="48E01C56"/>
    <w:lvl w:ilvl="0" w:tplc="5060DEA4">
      <w:start w:val="1"/>
      <w:numFmt w:val="upp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C75679"/>
    <w:multiLevelType w:val="hybridMultilevel"/>
    <w:tmpl w:val="8BBAF5A4"/>
    <w:lvl w:ilvl="0" w:tplc="6B4A7B0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EDD0CC1"/>
    <w:multiLevelType w:val="hybridMultilevel"/>
    <w:tmpl w:val="F1ACD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185318"/>
    <w:multiLevelType w:val="hybridMultilevel"/>
    <w:tmpl w:val="89A63216"/>
    <w:lvl w:ilvl="0" w:tplc="24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77461D6E"/>
    <w:multiLevelType w:val="hybridMultilevel"/>
    <w:tmpl w:val="539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6356FC"/>
    <w:multiLevelType w:val="hybridMultilevel"/>
    <w:tmpl w:val="FB50D4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05935">
    <w:abstractNumId w:val="2"/>
  </w:num>
  <w:num w:numId="2" w16cid:durableId="1193572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1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44926">
    <w:abstractNumId w:val="0"/>
  </w:num>
  <w:num w:numId="5" w16cid:durableId="1769891370">
    <w:abstractNumId w:val="4"/>
  </w:num>
  <w:num w:numId="6" w16cid:durableId="1524052603">
    <w:abstractNumId w:val="3"/>
  </w:num>
  <w:num w:numId="7" w16cid:durableId="1280722657">
    <w:abstractNumId w:val="5"/>
  </w:num>
  <w:num w:numId="8" w16cid:durableId="120910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23302"/>
    <w:rsid w:val="00032D2B"/>
    <w:rsid w:val="00044FA3"/>
    <w:rsid w:val="000B5BEA"/>
    <w:rsid w:val="000F70D2"/>
    <w:rsid w:val="00113A02"/>
    <w:rsid w:val="0013085A"/>
    <w:rsid w:val="0014308E"/>
    <w:rsid w:val="00165491"/>
    <w:rsid w:val="00183D18"/>
    <w:rsid w:val="0018785F"/>
    <w:rsid w:val="001B1390"/>
    <w:rsid w:val="00234F9B"/>
    <w:rsid w:val="00290F2A"/>
    <w:rsid w:val="003059B5"/>
    <w:rsid w:val="003067BF"/>
    <w:rsid w:val="003328EF"/>
    <w:rsid w:val="00370B3D"/>
    <w:rsid w:val="00387326"/>
    <w:rsid w:val="003A6D21"/>
    <w:rsid w:val="004352B1"/>
    <w:rsid w:val="004424E4"/>
    <w:rsid w:val="00473EE5"/>
    <w:rsid w:val="00513BCB"/>
    <w:rsid w:val="005429BB"/>
    <w:rsid w:val="00547EE3"/>
    <w:rsid w:val="005B1102"/>
    <w:rsid w:val="0060062D"/>
    <w:rsid w:val="00684678"/>
    <w:rsid w:val="00691231"/>
    <w:rsid w:val="00694486"/>
    <w:rsid w:val="006C3347"/>
    <w:rsid w:val="006E23DD"/>
    <w:rsid w:val="006F18B3"/>
    <w:rsid w:val="00710322"/>
    <w:rsid w:val="007106F5"/>
    <w:rsid w:val="00711BA5"/>
    <w:rsid w:val="00720264"/>
    <w:rsid w:val="00751810"/>
    <w:rsid w:val="0075335A"/>
    <w:rsid w:val="007676D2"/>
    <w:rsid w:val="00782E95"/>
    <w:rsid w:val="007B037C"/>
    <w:rsid w:val="00832955"/>
    <w:rsid w:val="008B563E"/>
    <w:rsid w:val="008D4DAA"/>
    <w:rsid w:val="0092772B"/>
    <w:rsid w:val="00927EA6"/>
    <w:rsid w:val="00946D97"/>
    <w:rsid w:val="009D7F34"/>
    <w:rsid w:val="009D7F8D"/>
    <w:rsid w:val="00A164C4"/>
    <w:rsid w:val="00A522D2"/>
    <w:rsid w:val="00A766ED"/>
    <w:rsid w:val="00B356F1"/>
    <w:rsid w:val="00B3660A"/>
    <w:rsid w:val="00B6723A"/>
    <w:rsid w:val="00B815A2"/>
    <w:rsid w:val="00B96C1B"/>
    <w:rsid w:val="00BB05BF"/>
    <w:rsid w:val="00BB3B62"/>
    <w:rsid w:val="00C25E23"/>
    <w:rsid w:val="00C86D0D"/>
    <w:rsid w:val="00C92B93"/>
    <w:rsid w:val="00CA0651"/>
    <w:rsid w:val="00CA144F"/>
    <w:rsid w:val="00CD5B40"/>
    <w:rsid w:val="00CF42B6"/>
    <w:rsid w:val="00D02D47"/>
    <w:rsid w:val="00D2682F"/>
    <w:rsid w:val="00D378D0"/>
    <w:rsid w:val="00D56DC4"/>
    <w:rsid w:val="00D82467"/>
    <w:rsid w:val="00DB46DD"/>
    <w:rsid w:val="00DE2D7C"/>
    <w:rsid w:val="00DE397B"/>
    <w:rsid w:val="00DF1F74"/>
    <w:rsid w:val="00E454FD"/>
    <w:rsid w:val="00EA3DF3"/>
    <w:rsid w:val="00EA58ED"/>
    <w:rsid w:val="00EE433D"/>
    <w:rsid w:val="00F440F9"/>
    <w:rsid w:val="00F65F6E"/>
    <w:rsid w:val="00FD7AA5"/>
    <w:rsid w:val="00FF7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2053"/>
  <w15:chartTrackingRefBased/>
  <w15:docId w15:val="{EE5CB077-3BC0-4837-B1ED-862DA17D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5"/>
    <w:pPr>
      <w:spacing w:after="0" w:line="240" w:lineRule="auto"/>
    </w:pPr>
    <w:rPr>
      <w:rFonts w:ascii="Calibri" w:eastAsia="Calibri" w:hAnsi="Calibri" w:cs="Times New Roman"/>
      <w:lang w:val="es-ES" w:eastAsia="es-ES"/>
    </w:rPr>
  </w:style>
  <w:style w:type="paragraph" w:styleId="Ttulo1">
    <w:name w:val="heading 1"/>
    <w:basedOn w:val="Normal"/>
    <w:next w:val="Normal"/>
    <w:link w:val="Ttulo1Car"/>
    <w:qFormat/>
    <w:rsid w:val="00782E95"/>
    <w:pPr>
      <w:keepNext/>
      <w:jc w:val="both"/>
      <w:outlineLvl w:val="0"/>
    </w:pPr>
    <w:rPr>
      <w:rFonts w:ascii="Arial Narrow" w:eastAsia="Times New Roman" w:hAnsi="Arial Narrow"/>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467"/>
    <w:pPr>
      <w:tabs>
        <w:tab w:val="center" w:pos="4419"/>
        <w:tab w:val="right" w:pos="8838"/>
      </w:tabs>
    </w:pPr>
  </w:style>
  <w:style w:type="character" w:customStyle="1" w:styleId="EncabezadoCar">
    <w:name w:val="Encabezado Car"/>
    <w:basedOn w:val="Fuentedeprrafopredeter"/>
    <w:link w:val="Encabezado"/>
    <w:uiPriority w:val="99"/>
    <w:rsid w:val="00D82467"/>
  </w:style>
  <w:style w:type="paragraph" w:styleId="Piedepgina">
    <w:name w:val="footer"/>
    <w:basedOn w:val="Normal"/>
    <w:link w:val="PiedepginaCar"/>
    <w:uiPriority w:val="99"/>
    <w:unhideWhenUsed/>
    <w:rsid w:val="00D82467"/>
    <w:pPr>
      <w:tabs>
        <w:tab w:val="center" w:pos="4419"/>
        <w:tab w:val="right" w:pos="8838"/>
      </w:tabs>
    </w:pPr>
  </w:style>
  <w:style w:type="character" w:customStyle="1" w:styleId="PiedepginaCar">
    <w:name w:val="Pie de página Car"/>
    <w:basedOn w:val="Fuentedeprrafopredeter"/>
    <w:link w:val="Piedepgina"/>
    <w:uiPriority w:val="99"/>
    <w:rsid w:val="00D82467"/>
  </w:style>
  <w:style w:type="paragraph" w:styleId="Textodeglobo">
    <w:name w:val="Balloon Text"/>
    <w:basedOn w:val="Normal"/>
    <w:link w:val="TextodegloboCar"/>
    <w:uiPriority w:val="99"/>
    <w:semiHidden/>
    <w:unhideWhenUsed/>
    <w:rsid w:val="00D824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467"/>
    <w:rPr>
      <w:rFonts w:ascii="Segoe UI" w:hAnsi="Segoe UI" w:cs="Segoe UI"/>
      <w:sz w:val="18"/>
      <w:szCs w:val="18"/>
    </w:rPr>
  </w:style>
  <w:style w:type="character" w:customStyle="1" w:styleId="Ttulo1Car">
    <w:name w:val="Título 1 Car"/>
    <w:basedOn w:val="Fuentedeprrafopredeter"/>
    <w:link w:val="Ttulo1"/>
    <w:rsid w:val="00782E95"/>
    <w:rPr>
      <w:rFonts w:ascii="Arial Narrow" w:eastAsia="Times New Roman" w:hAnsi="Arial Narrow" w:cs="Times New Roman"/>
      <w:sz w:val="24"/>
      <w:szCs w:val="20"/>
      <w:lang w:val="es-ES" w:eastAsia="es-ES"/>
    </w:rPr>
  </w:style>
  <w:style w:type="paragraph" w:styleId="Textoindependiente">
    <w:name w:val="Body Text"/>
    <w:basedOn w:val="Normal"/>
    <w:link w:val="TextoindependienteCar"/>
    <w:semiHidden/>
    <w:unhideWhenUsed/>
    <w:rsid w:val="00782E95"/>
    <w:pPr>
      <w:spacing w:after="120"/>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semiHidden/>
    <w:rsid w:val="00782E9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782E95"/>
    <w:pPr>
      <w:jc w:val="both"/>
    </w:pPr>
    <w:rPr>
      <w:rFonts w:ascii="Arial" w:eastAsia="Times New Roman" w:hAnsi="Arial"/>
      <w:szCs w:val="20"/>
    </w:rPr>
  </w:style>
  <w:style w:type="character" w:customStyle="1" w:styleId="Textoindependiente2Car">
    <w:name w:val="Texto independiente 2 Car"/>
    <w:basedOn w:val="Fuentedeprrafopredeter"/>
    <w:link w:val="Textoindependiente2"/>
    <w:uiPriority w:val="99"/>
    <w:semiHidden/>
    <w:rsid w:val="00782E95"/>
    <w:rPr>
      <w:rFonts w:ascii="Arial" w:eastAsia="Times New Roman" w:hAnsi="Arial" w:cs="Times New Roman"/>
      <w:szCs w:val="20"/>
      <w:lang w:val="es-ES" w:eastAsia="es-ES"/>
    </w:rPr>
  </w:style>
  <w:style w:type="paragraph" w:styleId="Prrafodelista">
    <w:name w:val="List Paragraph"/>
    <w:aliases w:val="Párrafo de lista1,Proyecto,Figuras,Cita textual,Párrafo de tabla,List Paragraph,Texto Tabla"/>
    <w:basedOn w:val="Normal"/>
    <w:link w:val="PrrafodelistaCar"/>
    <w:uiPriority w:val="34"/>
    <w:qFormat/>
    <w:rsid w:val="00513BCB"/>
    <w:pPr>
      <w:ind w:left="708"/>
    </w:pPr>
    <w:rPr>
      <w:rFonts w:ascii="Times New Roman" w:eastAsiaTheme="minorHAnsi" w:hAnsi="Times New Roman"/>
      <w:sz w:val="20"/>
      <w:szCs w:val="20"/>
      <w:lang w:val="es-CO"/>
    </w:rPr>
  </w:style>
  <w:style w:type="character" w:customStyle="1" w:styleId="PrrafodelistaCar">
    <w:name w:val="Párrafo de lista Car"/>
    <w:aliases w:val="Párrafo de lista1 Car,Proyecto Car,Figuras Car,Cita textual Car,Párrafo de tabla Car,List Paragraph Car,Texto Tabla Car"/>
    <w:link w:val="Prrafodelista"/>
    <w:uiPriority w:val="34"/>
    <w:rsid w:val="00513BCB"/>
    <w:rPr>
      <w:rFonts w:ascii="Times New Roman" w:hAnsi="Times New Roman" w:cs="Times New Roman"/>
      <w:sz w:val="20"/>
      <w:szCs w:val="20"/>
      <w:lang w:eastAsia="es-ES"/>
    </w:rPr>
  </w:style>
  <w:style w:type="character" w:styleId="Hipervnculo">
    <w:name w:val="Hyperlink"/>
    <w:basedOn w:val="Fuentedeprrafopredeter"/>
    <w:uiPriority w:val="99"/>
    <w:semiHidden/>
    <w:unhideWhenUsed/>
    <w:rsid w:val="00694486"/>
    <w:rPr>
      <w:color w:val="0000FF"/>
      <w:u w:val="single"/>
    </w:rPr>
  </w:style>
  <w:style w:type="character" w:styleId="Hipervnculovisitado">
    <w:name w:val="FollowedHyperlink"/>
    <w:basedOn w:val="Fuentedeprrafopredeter"/>
    <w:uiPriority w:val="99"/>
    <w:semiHidden/>
    <w:unhideWhenUsed/>
    <w:rsid w:val="00694486"/>
    <w:rPr>
      <w:color w:val="800080"/>
      <w:u w:val="single"/>
    </w:rPr>
  </w:style>
  <w:style w:type="paragraph" w:customStyle="1" w:styleId="msonormal0">
    <w:name w:val="msonormal"/>
    <w:basedOn w:val="Normal"/>
    <w:rsid w:val="00694486"/>
    <w:pPr>
      <w:spacing w:before="100" w:beforeAutospacing="1" w:after="100" w:afterAutospacing="1"/>
    </w:pPr>
    <w:rPr>
      <w:rFonts w:ascii="Times New Roman" w:eastAsia="Times New Roman" w:hAnsi="Times New Roman"/>
      <w:sz w:val="24"/>
      <w:szCs w:val="24"/>
      <w:lang w:val="es-CO" w:eastAsia="es-CO"/>
    </w:rPr>
  </w:style>
  <w:style w:type="paragraph" w:customStyle="1" w:styleId="font0">
    <w:name w:val="font0"/>
    <w:basedOn w:val="Normal"/>
    <w:rsid w:val="00694486"/>
    <w:pPr>
      <w:spacing w:before="100" w:beforeAutospacing="1" w:after="100" w:afterAutospacing="1"/>
    </w:pPr>
    <w:rPr>
      <w:rFonts w:eastAsia="Times New Roman"/>
      <w:color w:val="000000"/>
      <w:lang w:val="es-CO" w:eastAsia="es-CO"/>
    </w:rPr>
  </w:style>
  <w:style w:type="paragraph" w:customStyle="1" w:styleId="font5">
    <w:name w:val="font5"/>
    <w:basedOn w:val="Normal"/>
    <w:rsid w:val="00694486"/>
    <w:pPr>
      <w:spacing w:before="100" w:beforeAutospacing="1" w:after="100" w:afterAutospacing="1"/>
    </w:pPr>
    <w:rPr>
      <w:rFonts w:eastAsia="Times New Roman"/>
      <w:color w:val="000000"/>
      <w:lang w:val="es-CO" w:eastAsia="es-CO"/>
    </w:rPr>
  </w:style>
  <w:style w:type="paragraph" w:customStyle="1" w:styleId="xl76">
    <w:name w:val="xl76"/>
    <w:basedOn w:val="Normal"/>
    <w:rsid w:val="00694486"/>
    <w:pPr>
      <w:spacing w:before="100" w:beforeAutospacing="1" w:after="100" w:afterAutospacing="1"/>
      <w:textAlignment w:val="center"/>
    </w:pPr>
    <w:rPr>
      <w:rFonts w:ascii="Times New Roman" w:eastAsia="Times New Roman" w:hAnsi="Times New Roman"/>
      <w:sz w:val="18"/>
      <w:szCs w:val="18"/>
      <w:lang w:val="es-CO" w:eastAsia="es-CO"/>
    </w:rPr>
  </w:style>
  <w:style w:type="paragraph" w:customStyle="1" w:styleId="xl77">
    <w:name w:val="xl77"/>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8">
    <w:name w:val="xl78"/>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79">
    <w:name w:val="xl79"/>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0">
    <w:name w:val="xl80"/>
    <w:basedOn w:val="Normal"/>
    <w:rsid w:val="0069448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1">
    <w:name w:val="xl8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2">
    <w:name w:val="xl8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3">
    <w:name w:val="xl8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4">
    <w:name w:val="xl8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85">
    <w:name w:val="xl8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6">
    <w:name w:val="xl86"/>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7">
    <w:name w:val="xl8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8">
    <w:name w:val="xl8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0">
    <w:name w:val="xl90"/>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91">
    <w:name w:val="xl91"/>
    <w:basedOn w:val="Normal"/>
    <w:rsid w:val="006944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92">
    <w:name w:val="xl92"/>
    <w:basedOn w:val="Normal"/>
    <w:rsid w:val="00694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3">
    <w:name w:val="xl9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val="es-CO" w:eastAsia="es-CO"/>
    </w:rPr>
  </w:style>
  <w:style w:type="paragraph" w:customStyle="1" w:styleId="xl94">
    <w:name w:val="xl9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s-CO" w:eastAsia="es-CO"/>
    </w:rPr>
  </w:style>
  <w:style w:type="paragraph" w:customStyle="1" w:styleId="xl95">
    <w:name w:val="xl9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val="es-CO" w:eastAsia="es-CO"/>
    </w:rPr>
  </w:style>
  <w:style w:type="paragraph" w:customStyle="1" w:styleId="xl96">
    <w:name w:val="xl96"/>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7">
    <w:name w:val="xl9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val="es-CO" w:eastAsia="es-CO"/>
    </w:rPr>
  </w:style>
  <w:style w:type="paragraph" w:customStyle="1" w:styleId="xl98">
    <w:name w:val="xl9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99">
    <w:name w:val="xl99"/>
    <w:basedOn w:val="Normal"/>
    <w:rsid w:val="00694486"/>
    <w:pPr>
      <w:spacing w:before="100" w:beforeAutospacing="1" w:after="100" w:afterAutospacing="1"/>
      <w:jc w:val="center"/>
      <w:textAlignment w:val="center"/>
    </w:pPr>
    <w:rPr>
      <w:rFonts w:ascii="Segoe UI" w:eastAsia="Times New Roman" w:hAnsi="Segoe UI" w:cs="Segoe UI"/>
      <w:color w:val="0E0101"/>
      <w:sz w:val="18"/>
      <w:szCs w:val="18"/>
      <w:lang w:val="es-CO" w:eastAsia="es-CO"/>
    </w:rPr>
  </w:style>
  <w:style w:type="paragraph" w:customStyle="1" w:styleId="xl100">
    <w:name w:val="xl100"/>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1">
    <w:name w:val="xl10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2">
    <w:name w:val="xl10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5897">
      <w:bodyDiv w:val="1"/>
      <w:marLeft w:val="0"/>
      <w:marRight w:val="0"/>
      <w:marTop w:val="0"/>
      <w:marBottom w:val="0"/>
      <w:divBdr>
        <w:top w:val="none" w:sz="0" w:space="0" w:color="auto"/>
        <w:left w:val="none" w:sz="0" w:space="0" w:color="auto"/>
        <w:bottom w:val="none" w:sz="0" w:space="0" w:color="auto"/>
        <w:right w:val="none" w:sz="0" w:space="0" w:color="auto"/>
      </w:divBdr>
    </w:div>
    <w:div w:id="10515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5561</Words>
  <Characters>30588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YOLIMA MORA</dc:creator>
  <cp:keywords/>
  <dc:description/>
  <cp:lastModifiedBy>4518</cp:lastModifiedBy>
  <cp:revision>9</cp:revision>
  <cp:lastPrinted>2022-07-28T21:51:00Z</cp:lastPrinted>
  <dcterms:created xsi:type="dcterms:W3CDTF">2023-03-27T19:59:00Z</dcterms:created>
  <dcterms:modified xsi:type="dcterms:W3CDTF">2023-05-05T21:11:00Z</dcterms:modified>
</cp:coreProperties>
</file>