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9"/>
        <w:gridCol w:w="3074"/>
        <w:gridCol w:w="1134"/>
        <w:gridCol w:w="1276"/>
        <w:gridCol w:w="1599"/>
        <w:gridCol w:w="328"/>
        <w:gridCol w:w="1417"/>
        <w:gridCol w:w="342"/>
      </w:tblGrid>
      <w:tr w:rsidR="00C5387E" w:rsidRPr="006B3998" w:rsidTr="007D2F4B">
        <w:trPr>
          <w:trHeight w:val="900"/>
        </w:trPr>
        <w:tc>
          <w:tcPr>
            <w:tcW w:w="2029" w:type="dxa"/>
            <w:shd w:val="clear" w:color="auto" w:fill="BDD6EE" w:themeFill="accent1" w:themeFillTint="66"/>
            <w:vAlign w:val="center"/>
            <w:hideMark/>
          </w:tcPr>
          <w:p w:rsidR="00C5387E" w:rsidRPr="006B3998" w:rsidRDefault="00C5387E" w:rsidP="00C5387E">
            <w:pPr>
              <w:spacing w:after="0" w:line="240" w:lineRule="auto"/>
              <w:jc w:val="center"/>
              <w:rPr>
                <w:rFonts w:ascii="Century Gothic" w:eastAsia="Times New Roman" w:hAnsi="Century Gothic" w:cstheme="majorHAnsi"/>
                <w:b/>
                <w:bCs/>
                <w:lang w:eastAsia="es-CO"/>
              </w:rPr>
            </w:pPr>
            <w:r w:rsidRPr="006B3998">
              <w:rPr>
                <w:rFonts w:ascii="Century Gothic" w:eastAsia="Times New Roman" w:hAnsi="Century Gothic" w:cstheme="majorHAnsi"/>
                <w:b/>
                <w:bCs/>
                <w:lang w:eastAsia="es-CO"/>
              </w:rPr>
              <w:t>Nombre de la dotación</w:t>
            </w:r>
          </w:p>
        </w:tc>
        <w:tc>
          <w:tcPr>
            <w:tcW w:w="3074" w:type="dxa"/>
            <w:shd w:val="clear" w:color="auto" w:fill="BDD6EE" w:themeFill="accent1" w:themeFillTint="66"/>
            <w:vAlign w:val="center"/>
            <w:hideMark/>
          </w:tcPr>
          <w:p w:rsidR="00C5387E" w:rsidRPr="006B3998" w:rsidRDefault="00C5387E" w:rsidP="00C5387E">
            <w:pPr>
              <w:spacing w:after="0" w:line="240" w:lineRule="auto"/>
              <w:jc w:val="center"/>
              <w:rPr>
                <w:rFonts w:ascii="Century Gothic" w:eastAsia="Times New Roman" w:hAnsi="Century Gothic" w:cstheme="majorHAnsi"/>
                <w:b/>
                <w:bCs/>
                <w:lang w:eastAsia="es-CO"/>
              </w:rPr>
            </w:pPr>
            <w:r w:rsidRPr="006B3998">
              <w:rPr>
                <w:rFonts w:ascii="Century Gothic" w:eastAsia="Times New Roman" w:hAnsi="Century Gothic" w:cstheme="majorHAnsi"/>
                <w:b/>
                <w:bCs/>
                <w:lang w:eastAsia="es-CO"/>
              </w:rPr>
              <w:t>Especificaciones mínimas oblig</w:t>
            </w:r>
            <w:bookmarkStart w:id="0" w:name="_GoBack"/>
            <w:bookmarkEnd w:id="0"/>
            <w:r w:rsidRPr="006B3998">
              <w:rPr>
                <w:rFonts w:ascii="Century Gothic" w:eastAsia="Times New Roman" w:hAnsi="Century Gothic" w:cstheme="majorHAnsi"/>
                <w:b/>
                <w:bCs/>
                <w:lang w:eastAsia="es-CO"/>
              </w:rPr>
              <w:t>atorias (EMO)</w:t>
            </w:r>
          </w:p>
        </w:tc>
        <w:tc>
          <w:tcPr>
            <w:tcW w:w="1134" w:type="dxa"/>
            <w:shd w:val="clear" w:color="auto" w:fill="BDD6EE" w:themeFill="accent1" w:themeFillTint="66"/>
            <w:vAlign w:val="center"/>
          </w:tcPr>
          <w:p w:rsidR="00C5387E" w:rsidRPr="006B3998" w:rsidRDefault="00C5387E" w:rsidP="00C5387E">
            <w:pPr>
              <w:spacing w:after="0" w:line="240" w:lineRule="auto"/>
              <w:jc w:val="center"/>
              <w:rPr>
                <w:rFonts w:ascii="Century Gothic" w:eastAsia="Times New Roman" w:hAnsi="Century Gothic" w:cs="Calibri"/>
                <w:b/>
                <w:bCs/>
                <w:lang w:eastAsia="es-CO"/>
              </w:rPr>
            </w:pPr>
            <w:r w:rsidRPr="006B3998">
              <w:rPr>
                <w:rFonts w:ascii="Century Gothic" w:eastAsia="Times New Roman" w:hAnsi="Century Gothic" w:cs="Calibri"/>
                <w:b/>
                <w:bCs/>
                <w:lang w:eastAsia="es-CO"/>
              </w:rPr>
              <w:t>Marca ofertada</w:t>
            </w:r>
          </w:p>
        </w:tc>
        <w:tc>
          <w:tcPr>
            <w:tcW w:w="1276" w:type="dxa"/>
            <w:shd w:val="clear" w:color="auto" w:fill="BDD6EE" w:themeFill="accent1" w:themeFillTint="66"/>
            <w:vAlign w:val="center"/>
          </w:tcPr>
          <w:p w:rsidR="00C5387E" w:rsidRPr="006B3998" w:rsidRDefault="00C5387E" w:rsidP="00C5387E">
            <w:pPr>
              <w:spacing w:after="0" w:line="240" w:lineRule="auto"/>
              <w:jc w:val="center"/>
              <w:rPr>
                <w:rFonts w:ascii="Century Gothic" w:eastAsia="Times New Roman" w:hAnsi="Century Gothic" w:cs="Calibri"/>
                <w:b/>
                <w:bCs/>
                <w:lang w:eastAsia="es-CO"/>
              </w:rPr>
            </w:pPr>
            <w:r w:rsidRPr="006B3998">
              <w:rPr>
                <w:rFonts w:ascii="Century Gothic" w:eastAsia="Times New Roman" w:hAnsi="Century Gothic" w:cs="Calibri"/>
                <w:b/>
                <w:bCs/>
                <w:lang w:eastAsia="es-CO"/>
              </w:rPr>
              <w:t>Modelo ofertado</w:t>
            </w:r>
          </w:p>
        </w:tc>
        <w:tc>
          <w:tcPr>
            <w:tcW w:w="1927" w:type="dxa"/>
            <w:gridSpan w:val="2"/>
            <w:shd w:val="clear" w:color="auto" w:fill="BDD6EE" w:themeFill="accent1" w:themeFillTint="66"/>
            <w:vAlign w:val="center"/>
          </w:tcPr>
          <w:p w:rsidR="00C5387E" w:rsidRPr="006B3998" w:rsidRDefault="00C5387E" w:rsidP="00C5387E">
            <w:pPr>
              <w:spacing w:after="0" w:line="240" w:lineRule="auto"/>
              <w:jc w:val="center"/>
              <w:rPr>
                <w:rFonts w:ascii="Century Gothic" w:eastAsia="Times New Roman" w:hAnsi="Century Gothic" w:cs="Calibri"/>
                <w:b/>
                <w:bCs/>
                <w:lang w:eastAsia="es-CO"/>
              </w:rPr>
            </w:pPr>
            <w:r w:rsidRPr="006B3998">
              <w:rPr>
                <w:rFonts w:ascii="Century Gothic" w:eastAsia="Times New Roman" w:hAnsi="Century Gothic" w:cs="Calibri"/>
                <w:b/>
                <w:bCs/>
                <w:lang w:eastAsia="es-CO"/>
              </w:rPr>
              <w:t>FORMA DE CUMPLIMIENTO (Diligencia el proveedor)</w:t>
            </w:r>
          </w:p>
        </w:tc>
        <w:tc>
          <w:tcPr>
            <w:tcW w:w="1759" w:type="dxa"/>
            <w:gridSpan w:val="2"/>
            <w:shd w:val="clear" w:color="auto" w:fill="BDD6EE" w:themeFill="accent1" w:themeFillTint="66"/>
            <w:vAlign w:val="center"/>
          </w:tcPr>
          <w:p w:rsidR="00C5387E" w:rsidRPr="007D2F4B" w:rsidRDefault="00C5387E" w:rsidP="00C5387E">
            <w:pPr>
              <w:spacing w:after="0" w:line="240" w:lineRule="auto"/>
              <w:jc w:val="center"/>
              <w:rPr>
                <w:rFonts w:ascii="Century Gothic" w:eastAsia="Times New Roman" w:hAnsi="Century Gothic" w:cs="Calibri"/>
                <w:b/>
                <w:bCs/>
                <w:lang w:eastAsia="es-CO"/>
              </w:rPr>
            </w:pPr>
            <w:r w:rsidRPr="007D2F4B">
              <w:rPr>
                <w:rFonts w:ascii="Century Gothic" w:eastAsia="Times New Roman" w:hAnsi="Century Gothic" w:cs="Calibri"/>
                <w:b/>
                <w:bCs/>
                <w:lang w:eastAsia="es-CO"/>
              </w:rPr>
              <w:t>Folio de la ficha técnica donde se evidencia el cumplimiento</w:t>
            </w:r>
            <w:r w:rsidR="007D2F4B">
              <w:rPr>
                <w:rFonts w:ascii="Century Gothic" w:eastAsia="Times New Roman" w:hAnsi="Century Gothic" w:cs="Calibri"/>
                <w:b/>
                <w:bCs/>
                <w:lang w:eastAsia="es-CO"/>
              </w:rPr>
              <w:t xml:space="preserve"> subrayado</w:t>
            </w:r>
          </w:p>
        </w:tc>
      </w:tr>
      <w:tr w:rsidR="00C5387E" w:rsidRPr="006B3998" w:rsidTr="007D2F4B">
        <w:trPr>
          <w:trHeight w:val="600"/>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BUTACOS PARA COMEDOR</w:t>
            </w: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Carcaza de doble curvatura, el borde frontal del asiento es en forma de cascada, bordes redondeados.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Tubería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diámetro 3/4" calibre 14 a 18</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Descansa pies tubería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diámetro 1/2" calibre 16, con recubrimiento plástico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Acabado en cromo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5. Medidas de 68 a 70 cm del piso al asiento, asiento de 50 cm por 40 a 50 cm</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938"/>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COLUMNAS MEDICAMENTOS</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1. Columna de almacenamiento de 2,00 x 0.90 x 0,90m. Columna de medicamentos que cumpla con las buenas prácticas de dispensación.</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Con tres cajones superiores verticales, cada uno con 4 bandejas auto regulables, con separadores en polipropileno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Seis cajones inferiores horizontales</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99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4. Un cajón doble para medicamentos de gran volumen, con 3 calle por cajón con sus respectivos separadores. rodamiento blindados y auto lubricados</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5. Estructura en lámina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calibre 14.</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6. Cajones con estructura en lámina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calibre 16 a 20</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132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7. Correderas telescópicas del full extensión, para apertura suave y silenciosa, divisores en lámina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calibre 20 todas las partes metálicas recubiertas al 100% en pintura en polvo epóxica color blanco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8. Aplicada con sistema electrostático horneado industrial</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721"/>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ESTANTERÍA ALMACÉN</w:t>
            </w: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Estantes fijos abiertos para almacenamiento de insumos generales con 5 a 6 espacios útiles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06"/>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Estantes de 2,00 x 0,90 x 0,30 m</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25"/>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Con parales en L acabado en pintura electrostática gris.</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575"/>
        </w:trPr>
        <w:tc>
          <w:tcPr>
            <w:tcW w:w="2029" w:type="dxa"/>
            <w:vMerge w:val="restart"/>
            <w:shd w:val="clear" w:color="000000" w:fill="FFFFFF"/>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ESTANTERÍA MATERIAL MÉDICO QUIRÚRGICO FARMACIA</w:t>
            </w: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Estantes de alto 2,00m, frente 0,90 m, fondo 0,30 a 0,40 m.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Con parales en L Espaldar en lámina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calibre 20.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380"/>
        </w:trPr>
        <w:tc>
          <w:tcPr>
            <w:tcW w:w="2029" w:type="dxa"/>
            <w:vMerge/>
            <w:shd w:val="clear" w:color="000000" w:fill="FFFFFF"/>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De 6 entrepaños Acabado en pintura electrostática color blanco.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260"/>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ESTIBAS</w:t>
            </w: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Estibas en polipropileno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266"/>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Dimensiones 1.00 x 1.20 x 12 cm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396"/>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LOCKERS</w:t>
            </w: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Elaborado en lámina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calibre 20,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274"/>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Acabado en pintura electrostática color blanco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2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Con chapas de seguridad para cierre con llave de manija,</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42"/>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4. Medidas 180 cm x 40 cm x 40 cm</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562"/>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MESA AUDITORIO</w:t>
            </w: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Medidas de 140 cm de largo, por 60 cm de ancho, alto de 73 cm. calibre 25 mm,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Cantos en PVC de 2mm adheridos al tablero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278"/>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Estructura en tubería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24"/>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4. Niveladores de piso en cubierta en polipropileno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16"/>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lastRenderedPageBreak/>
              <w:t>MESA AULA PRACTICANTES</w:t>
            </w: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Mesa para 6 personas línea moderna y elegante.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549"/>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Superficies calibre 18 mm en laminado de alta presión.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102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La estructura contiene una canaleta central diseñada para la conducción de cables la cual se conecta al módulo de conectividad que está incorporado a </w:t>
            </w:r>
            <w:r w:rsidR="006B3998" w:rsidRPr="006B3998">
              <w:rPr>
                <w:rFonts w:ascii="Century Gothic" w:eastAsia="Times New Roman" w:hAnsi="Century Gothic" w:cstheme="majorHAnsi"/>
                <w:sz w:val="20"/>
                <w:szCs w:val="20"/>
                <w:lang w:eastAsia="es-CO"/>
              </w:rPr>
              <w:t>las superficies</w:t>
            </w:r>
            <w:r w:rsidRPr="006B3998">
              <w:rPr>
                <w:rFonts w:ascii="Century Gothic" w:eastAsia="Times New Roman" w:hAnsi="Century Gothic" w:cstheme="majorHAnsi"/>
                <w:sz w:val="20"/>
                <w:szCs w:val="20"/>
                <w:lang w:eastAsia="es-CO"/>
              </w:rPr>
              <w:t>.</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1057"/>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MESA DE REUNIONES RECTANGULAR</w:t>
            </w: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1. Línea moderna y elegante Superficies calibre 25 a 30 mm, laminado de alta presión</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562"/>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Cantos en PVC de 2mm adheridos al tablero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56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Estructura en tubería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calibre 16 pata en tubería elíptica calibre 14</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556"/>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4. Acabado en cromo, niveladores de piso en cubierta en polipropileno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705"/>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5. Medidas de 140 cm de largo, por 60 cm de ancho, alto de 73 cm</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MESA DE SALA DE JUNTAS</w:t>
            </w: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Medidas 360 x 120. Calibre 18mm en laminado de alta presión (color seleccionado por el comprador)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Sistema de patas en estructura elíptica de acero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calibre 16</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Estructuras en aluminio extruido con acabado en cromo.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132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4. La estructura contiene una canaleta central diseñada para la conducción de cables la cual se conecta al módulo de conectividad que está incorporado a las superficie niveladores en polipropileno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restart"/>
            <w:shd w:val="clear" w:color="000000" w:fill="FFFFFF"/>
            <w:noWrap/>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MESA REDONDA</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Mesa para cafetería, Diámetro 90 laminado pintura plata,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Cantos recubierto con PVC, Base metálica en pintura horneada plata</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Tableros en madera aglomerada de 25-35 mm de espesor.</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Base tipo araña en acero fundido.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MESA SALA DE ESPERA</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Superficie en tableros  25 mm de espesor,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Estructura en Tubería cuadrada de acero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de 1” calibre 16 Soldadura tipo MIG</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5. Acabado cromado Deslizadores ecualizarles en nylon (Poliamida) recubiertos en acero,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6. Medidas  90 cm de largo, por 55 cm de ancho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restart"/>
            <w:shd w:val="clear" w:color="000000" w:fill="FFFFFF"/>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PUESTO DE TRABAJO</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Puesto de trabajo de 150 cm x 60 cm de fondo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Superficies en tableros de madera aglomerada de 25 mm de espesor línea moderna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Apoyado en pedestal de 2 o 3  cajones</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938"/>
        </w:trPr>
        <w:tc>
          <w:tcPr>
            <w:tcW w:w="2029" w:type="dxa"/>
            <w:vMerge/>
            <w:shd w:val="clear" w:color="000000" w:fill="FFFFFF"/>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Con 1 archivo fijo, cajones con herrajes metálicos porta carpetas en varilla de hierro cromada con correderas de full extensión que Incluye cerradura y </w:t>
            </w:r>
            <w:proofErr w:type="spellStart"/>
            <w:r w:rsidRPr="006B3998">
              <w:rPr>
                <w:rFonts w:ascii="Century Gothic" w:eastAsia="Times New Roman" w:hAnsi="Century Gothic" w:cstheme="majorHAnsi"/>
                <w:sz w:val="20"/>
                <w:szCs w:val="20"/>
                <w:lang w:eastAsia="es-CO"/>
              </w:rPr>
              <w:t>gromet</w:t>
            </w:r>
            <w:proofErr w:type="spellEnd"/>
            <w:r w:rsidRPr="006B3998">
              <w:rPr>
                <w:rFonts w:ascii="Century Gothic" w:eastAsia="Times New Roman" w:hAnsi="Century Gothic" w:cstheme="majorHAnsi"/>
                <w:sz w:val="20"/>
                <w:szCs w:val="20"/>
                <w:lang w:eastAsia="es-CO"/>
              </w:rPr>
              <w:t xml:space="preserve"> para pasar cables.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5. Estructura en aluminio pintura electrostática horneada plata  que incluye niveladores</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938"/>
        </w:trPr>
        <w:tc>
          <w:tcPr>
            <w:tcW w:w="2029" w:type="dxa"/>
            <w:vMerge w:val="restart"/>
            <w:shd w:val="clear" w:color="000000" w:fill="FFFFFF"/>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PUESTO DE TRABAJO EN L</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1. Superficies en tableros de madera aglomerada de 18 a 25 mm de espesor</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Puesto de trabajo de 150 cm x 150 cm , 60 cm.</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Fondo  Apoyado en pedestal de 2 cajones de 5 caras,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Con 1 archivo fijo cajones con herrajes metálicos porta carpetas en varilla de hierro cromada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1032"/>
        </w:trPr>
        <w:tc>
          <w:tcPr>
            <w:tcW w:w="2029" w:type="dxa"/>
            <w:vMerge/>
            <w:shd w:val="clear" w:color="000000" w:fill="FFFFFF"/>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5. Estructura en aluminio pintura electrostática en polvo horneada plata  que incluye niveladores herrajes para ensamble.</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1320"/>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SILLA ERGONÓMICA</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Medidas de asiento: ancho: Min.48 cm; profundidad: Min. 45 cm - Medida espaldar alto: ancho: Min. 44 cm; alto: Min. 48 cm, Medida altura máxima de la silla completa (del piso al borde superior del espaldar): Mínimo 90 cm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99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Mecanismo: regular altura de silla, sistema de elevación neumática, contacto permanente avanzado que permite al espaldar deslizar para atrás y movimiento del asiento).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99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Base de apoyo de silla: deberá ser cinco (5) aspas podrá ser en poliuretano – acero, en nylon reforzado u otro material superior, diámetro 60 cm.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6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4. Rodachinas: Para Piso duro, deberán ser de doble carretera o doble pista y podrán ser en nylon o en polipropileno.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132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5. Espaldar alto en espuma inyectada de alta densidad 26 y espesor mínimo de 6 cm. Asiento en espuma inyectada de alta densidad 60 y espesor mínimo de 6 cm. Cubierta interna y externa en polipropileno. Forro en vinilo o en malla negra.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99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6. Asiento en espuma inyectada de alta densidad 60 y espesor mínimo de 6 cm. Cubierta interna y externa en polipropileno. Forro en vinilo o en malla negra.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373"/>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SILLA INTERLOCUTORA</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Espaldar en polipropileno reforzado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Asiento en polipropileno reforzado y/o tapizado en </w:t>
            </w:r>
            <w:r w:rsidRPr="006B3998">
              <w:rPr>
                <w:rFonts w:ascii="Century Gothic" w:eastAsia="Times New Roman" w:hAnsi="Century Gothic" w:cstheme="majorHAnsi"/>
                <w:sz w:val="20"/>
                <w:szCs w:val="20"/>
                <w:lang w:eastAsia="es-CO"/>
              </w:rPr>
              <w:lastRenderedPageBreak/>
              <w:t xml:space="preserve">vinilo sobre espuma de poliuretano densidad 26, espesor 20 </w:t>
            </w:r>
            <w:proofErr w:type="spellStart"/>
            <w:r w:rsidRPr="006B3998">
              <w:rPr>
                <w:rFonts w:ascii="Century Gothic" w:eastAsia="Times New Roman" w:hAnsi="Century Gothic" w:cstheme="majorHAnsi"/>
                <w:sz w:val="20"/>
                <w:szCs w:val="20"/>
                <w:lang w:eastAsia="es-CO"/>
              </w:rPr>
              <w:t>mm.</w:t>
            </w:r>
            <w:proofErr w:type="spellEnd"/>
            <w:r w:rsidRPr="006B3998">
              <w:rPr>
                <w:rFonts w:ascii="Century Gothic" w:eastAsia="Times New Roman" w:hAnsi="Century Gothic" w:cstheme="majorHAnsi"/>
                <w:sz w:val="20"/>
                <w:szCs w:val="20"/>
                <w:lang w:eastAsia="es-CO"/>
              </w:rPr>
              <w:t xml:space="preserve">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Tubería de acero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diámetro 7/8” calibre 16.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Acabado cromado o pintura en polvo electrostática horneada (estrato plata o negro lija).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64"/>
        </w:trPr>
        <w:tc>
          <w:tcPr>
            <w:tcW w:w="2029" w:type="dxa"/>
            <w:vMerge w:val="restart"/>
            <w:shd w:val="clear" w:color="000000" w:fill="FFFFFF"/>
            <w:noWrap/>
            <w:vAlign w:val="center"/>
            <w:hideMark/>
          </w:tcPr>
          <w:p w:rsidR="00C5387E" w:rsidRPr="006B3998" w:rsidRDefault="00C5387E" w:rsidP="00176672">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SILLA SALA DE JUNTAS (SILLA ERGONOMICA)</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Espaldar en malla </w:t>
            </w:r>
            <w:r w:rsidR="006B3998" w:rsidRPr="006B3998">
              <w:rPr>
                <w:rFonts w:ascii="Century Gothic" w:eastAsia="Times New Roman" w:hAnsi="Century Gothic" w:cstheme="majorHAnsi"/>
                <w:sz w:val="20"/>
                <w:szCs w:val="20"/>
                <w:lang w:eastAsia="es-CO"/>
              </w:rPr>
              <w:t>negra.</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14"/>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Asiento tapizado en tela.</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20"/>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Mecanismo:  Palancas graduables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398"/>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Base de apoyo de silla: en nylon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514"/>
        </w:trPr>
        <w:tc>
          <w:tcPr>
            <w:tcW w:w="2029" w:type="dxa"/>
            <w:vMerge w:val="restart"/>
            <w:shd w:val="clear" w:color="000000" w:fill="FFFFFF"/>
            <w:noWrap/>
            <w:vAlign w:val="center"/>
            <w:hideMark/>
          </w:tcPr>
          <w:p w:rsidR="00C5387E" w:rsidRPr="006B3998" w:rsidRDefault="00C5387E" w:rsidP="00176672">
            <w:pPr>
              <w:spacing w:after="0" w:line="240" w:lineRule="auto"/>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SILLAS ACOMPAÑANTES</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Medidas: 55 cm de ancho, 70 cm de fondo, 74 cm de alto del piso hasta el espaldar.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998"/>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El mueble completo descansa sobre una estructura metálica en tubería de acero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cuadrado de 1” calibre 16, con soldadura tipo MIG,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Acabado en pintura electrostática o en tubería cuadrada de 1” en acero inoxidable</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369"/>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4. Tapicería en vinilo o tela.</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418"/>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5. Se utilizan espumas laminadas de poliuretano densidad 26.</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1020"/>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6. Se utilizan espumas laminadas de poliuretano asiento, densidad 26, espesor 30 mm y espuma </w:t>
            </w:r>
            <w:proofErr w:type="spellStart"/>
            <w:r w:rsidRPr="006B3998">
              <w:rPr>
                <w:rFonts w:ascii="Century Gothic" w:eastAsia="Times New Roman" w:hAnsi="Century Gothic" w:cstheme="majorHAnsi"/>
                <w:sz w:val="20"/>
                <w:szCs w:val="20"/>
                <w:lang w:eastAsia="es-CO"/>
              </w:rPr>
              <w:t>superflex</w:t>
            </w:r>
            <w:proofErr w:type="spellEnd"/>
            <w:r w:rsidRPr="006B3998">
              <w:rPr>
                <w:rFonts w:ascii="Century Gothic" w:eastAsia="Times New Roman" w:hAnsi="Century Gothic" w:cstheme="majorHAnsi"/>
                <w:sz w:val="20"/>
                <w:szCs w:val="20"/>
                <w:lang w:eastAsia="es-CO"/>
              </w:rPr>
              <w:t xml:space="preserve"> densidad 26, espesor 40mm.</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val="restart"/>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SILLAS UNIVERSITARIAS</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1. Silla universitaria con tableta en la Parte superior en laminado grafito, o polipropileno.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Espaldar en polipropileno reforzado.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Asiento en polipropileno reforzado y/o tapizado en vinilo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Acabado cromado o pintura en polvo electrostática horneada (estrato plata o negro lija).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trHeight w:val="600"/>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5. Soporte en varilla de 7/16 acabado en pintura electrostática estrato plata o negro lija,</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927"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59"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879"/>
        </w:trPr>
        <w:tc>
          <w:tcPr>
            <w:tcW w:w="2029" w:type="dxa"/>
            <w:vMerge w:val="restart"/>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 xml:space="preserve">SOFAS DE DOS PUESTOS </w:t>
            </w:r>
          </w:p>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 </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Estructura en tableros de madera aglomerada de 18 mm de espesor unidos mediante tornillos </w:t>
            </w:r>
            <w:proofErr w:type="spellStart"/>
            <w:r w:rsidRPr="006B3998">
              <w:rPr>
                <w:rFonts w:ascii="Century Gothic" w:eastAsia="Times New Roman" w:hAnsi="Century Gothic" w:cstheme="majorHAnsi"/>
                <w:sz w:val="20"/>
                <w:szCs w:val="20"/>
                <w:lang w:eastAsia="es-CO"/>
              </w:rPr>
              <w:t>drywall</w:t>
            </w:r>
            <w:proofErr w:type="spellEnd"/>
            <w:r w:rsidRPr="006B3998">
              <w:rPr>
                <w:rFonts w:ascii="Century Gothic" w:eastAsia="Times New Roman" w:hAnsi="Century Gothic" w:cstheme="majorHAnsi"/>
                <w:sz w:val="20"/>
                <w:szCs w:val="20"/>
                <w:lang w:eastAsia="es-CO"/>
              </w:rPr>
              <w:t xml:space="preserve"> y pegante de polivinilo de acetato.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1074"/>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El mueble completo descansa sobre una estructura metálica cromada en tubería de acero </w:t>
            </w:r>
            <w:proofErr w:type="spellStart"/>
            <w:r w:rsidRPr="006B3998">
              <w:rPr>
                <w:rFonts w:ascii="Century Gothic" w:eastAsia="Times New Roman" w:hAnsi="Century Gothic" w:cstheme="majorHAnsi"/>
                <w:sz w:val="20"/>
                <w:szCs w:val="20"/>
                <w:lang w:eastAsia="es-CO"/>
              </w:rPr>
              <w:t>cold</w:t>
            </w:r>
            <w:proofErr w:type="spellEnd"/>
            <w:r w:rsidRPr="006B3998">
              <w:rPr>
                <w:rFonts w:ascii="Century Gothic" w:eastAsia="Times New Roman" w:hAnsi="Century Gothic" w:cstheme="majorHAnsi"/>
                <w:sz w:val="20"/>
                <w:szCs w:val="20"/>
                <w:lang w:eastAsia="es-CO"/>
              </w:rPr>
              <w:t xml:space="preserve"> </w:t>
            </w:r>
            <w:proofErr w:type="spellStart"/>
            <w:r w:rsidRPr="006B3998">
              <w:rPr>
                <w:rFonts w:ascii="Century Gothic" w:eastAsia="Times New Roman" w:hAnsi="Century Gothic" w:cstheme="majorHAnsi"/>
                <w:sz w:val="20"/>
                <w:szCs w:val="20"/>
                <w:lang w:eastAsia="es-CO"/>
              </w:rPr>
              <w:t>rolled</w:t>
            </w:r>
            <w:proofErr w:type="spellEnd"/>
            <w:r w:rsidRPr="006B3998">
              <w:rPr>
                <w:rFonts w:ascii="Century Gothic" w:eastAsia="Times New Roman" w:hAnsi="Century Gothic" w:cstheme="majorHAnsi"/>
                <w:sz w:val="20"/>
                <w:szCs w:val="20"/>
                <w:lang w:eastAsia="es-CO"/>
              </w:rPr>
              <w:t xml:space="preserve"> cuadrado de 1” calibre 16, con soldadura tipo MIG.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Tapicería en </w:t>
            </w:r>
            <w:r w:rsidR="006B3998" w:rsidRPr="006B3998">
              <w:rPr>
                <w:rFonts w:ascii="Century Gothic" w:eastAsia="Times New Roman" w:hAnsi="Century Gothic" w:cstheme="majorHAnsi"/>
                <w:sz w:val="20"/>
                <w:szCs w:val="20"/>
                <w:lang w:eastAsia="es-CO"/>
              </w:rPr>
              <w:t>vinilo.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val="restart"/>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TABLERO</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Recubierta por ambas caras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2. Medidas 120 de ancho x 170 de alto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Acabado pintura en polvo electrostática horneada blanco, estrato plata o negro , rodachinas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Rodachines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val="restart"/>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TANDEM DE 2 PUESTOS</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Espaldar en polipropileno reforzado, línea moderna.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Asiento tapizado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Tubería calibre 16, </w:t>
            </w:r>
          </w:p>
        </w:tc>
        <w:tc>
          <w:tcPr>
            <w:tcW w:w="1134"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Tapones antideslizantes de 7/8” de </w:t>
            </w:r>
            <w:proofErr w:type="spellStart"/>
            <w:r w:rsidRPr="006B3998">
              <w:rPr>
                <w:rFonts w:ascii="Century Gothic" w:eastAsia="Times New Roman" w:hAnsi="Century Gothic" w:cstheme="majorHAnsi"/>
                <w:sz w:val="20"/>
                <w:szCs w:val="20"/>
                <w:lang w:eastAsia="es-CO"/>
              </w:rPr>
              <w:t>evatane</w:t>
            </w:r>
            <w:proofErr w:type="spellEnd"/>
            <w:r w:rsidRPr="006B3998">
              <w:rPr>
                <w:rFonts w:ascii="Century Gothic" w:eastAsia="Times New Roman" w:hAnsi="Century Gothic" w:cstheme="majorHAnsi"/>
                <w:sz w:val="20"/>
                <w:szCs w:val="20"/>
                <w:lang w:eastAsia="es-CO"/>
              </w:rPr>
              <w:t xml:space="preserve"> (Etileno Vinil Acetato). </w:t>
            </w:r>
          </w:p>
        </w:tc>
        <w:tc>
          <w:tcPr>
            <w:tcW w:w="1134"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val="restart"/>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TANDEM DE 3 PUESTOS</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Espaldar en polipropileno reforzado, línea moderna.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Asiento tapizado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Tubería calibre 16, </w:t>
            </w:r>
          </w:p>
        </w:tc>
        <w:tc>
          <w:tcPr>
            <w:tcW w:w="1134"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Tapones antideslizantes de 7/8” de </w:t>
            </w:r>
            <w:proofErr w:type="spellStart"/>
            <w:r w:rsidRPr="006B3998">
              <w:rPr>
                <w:rFonts w:ascii="Century Gothic" w:eastAsia="Times New Roman" w:hAnsi="Century Gothic" w:cstheme="majorHAnsi"/>
                <w:sz w:val="20"/>
                <w:szCs w:val="20"/>
                <w:lang w:eastAsia="es-CO"/>
              </w:rPr>
              <w:t>evatane</w:t>
            </w:r>
            <w:proofErr w:type="spellEnd"/>
            <w:r w:rsidRPr="006B3998">
              <w:rPr>
                <w:rFonts w:ascii="Century Gothic" w:eastAsia="Times New Roman" w:hAnsi="Century Gothic" w:cstheme="majorHAnsi"/>
                <w:sz w:val="20"/>
                <w:szCs w:val="20"/>
                <w:lang w:eastAsia="es-CO"/>
              </w:rPr>
              <w:t xml:space="preserve"> (Etileno Vinil Acetato). </w:t>
            </w:r>
          </w:p>
        </w:tc>
        <w:tc>
          <w:tcPr>
            <w:tcW w:w="1134"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val="restart"/>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TANDEM DE 4 PUESTOS</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Espaldar en polipropileno reforzado, línea moderna.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Asiento tapizado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3. Tubería calibre 16, </w:t>
            </w:r>
          </w:p>
        </w:tc>
        <w:tc>
          <w:tcPr>
            <w:tcW w:w="1134"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4. Tapones antideslizantes de 7/8” de </w:t>
            </w:r>
            <w:proofErr w:type="spellStart"/>
            <w:r w:rsidRPr="006B3998">
              <w:rPr>
                <w:rFonts w:ascii="Century Gothic" w:eastAsia="Times New Roman" w:hAnsi="Century Gothic" w:cstheme="majorHAnsi"/>
                <w:sz w:val="20"/>
                <w:szCs w:val="20"/>
                <w:lang w:eastAsia="es-CO"/>
              </w:rPr>
              <w:t>evatane</w:t>
            </w:r>
            <w:proofErr w:type="spellEnd"/>
            <w:r w:rsidRPr="006B3998">
              <w:rPr>
                <w:rFonts w:ascii="Century Gothic" w:eastAsia="Times New Roman" w:hAnsi="Century Gothic" w:cstheme="majorHAnsi"/>
                <w:sz w:val="20"/>
                <w:szCs w:val="20"/>
                <w:lang w:eastAsia="es-CO"/>
              </w:rPr>
              <w:t xml:space="preserve"> (Etileno Vinil Acetato). </w:t>
            </w:r>
          </w:p>
        </w:tc>
        <w:tc>
          <w:tcPr>
            <w:tcW w:w="1134"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val="restart"/>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DESCANSA PIES</w:t>
            </w: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Estructura tubular </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Acabado en aluminio o cromo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1"/>
        </w:trPr>
        <w:tc>
          <w:tcPr>
            <w:tcW w:w="2029" w:type="dxa"/>
            <w:vMerge/>
            <w:shd w:val="clear" w:color="000000" w:fill="FFFFFF"/>
            <w:noWrap/>
            <w:vAlign w:val="center"/>
            <w:hideMark/>
          </w:tcPr>
          <w:p w:rsidR="00C5387E" w:rsidRPr="006B3998" w:rsidRDefault="00C5387E" w:rsidP="002B41B5">
            <w:pPr>
              <w:spacing w:after="0" w:line="240" w:lineRule="auto"/>
              <w:rPr>
                <w:rFonts w:ascii="Century Gothic" w:eastAsia="Times New Roman" w:hAnsi="Century Gothic" w:cstheme="majorHAnsi"/>
                <w:b/>
                <w:bCs/>
                <w:sz w:val="20"/>
                <w:szCs w:val="20"/>
                <w:lang w:eastAsia="es-CO"/>
              </w:rPr>
            </w:pPr>
          </w:p>
        </w:tc>
        <w:tc>
          <w:tcPr>
            <w:tcW w:w="3074" w:type="dxa"/>
            <w:shd w:val="clear" w:color="000000" w:fill="FFFFFF"/>
            <w:vAlign w:val="center"/>
            <w:hideMark/>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Base antideslizante en color negro</w:t>
            </w:r>
          </w:p>
        </w:tc>
        <w:tc>
          <w:tcPr>
            <w:tcW w:w="1134"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276"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599" w:type="dxa"/>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c>
          <w:tcPr>
            <w:tcW w:w="1745" w:type="dxa"/>
            <w:gridSpan w:val="2"/>
            <w:shd w:val="clear" w:color="000000" w:fill="FFFFFF"/>
          </w:tcPr>
          <w:p w:rsidR="00C5387E" w:rsidRPr="006B3998" w:rsidRDefault="00C5387E" w:rsidP="002B41B5">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412"/>
        </w:trPr>
        <w:tc>
          <w:tcPr>
            <w:tcW w:w="2029" w:type="dxa"/>
            <w:vMerge w:val="restart"/>
            <w:shd w:val="clear" w:color="000000" w:fill="FFFFFF"/>
            <w:vAlign w:val="center"/>
            <w:hideMark/>
          </w:tcPr>
          <w:p w:rsidR="00C5387E" w:rsidRPr="006B3998" w:rsidRDefault="00C5387E" w:rsidP="009E686B">
            <w:pPr>
              <w:spacing w:after="0" w:line="240" w:lineRule="auto"/>
              <w:jc w:val="center"/>
              <w:rPr>
                <w:rFonts w:ascii="Century Gothic" w:eastAsia="Times New Roman" w:hAnsi="Century Gothic" w:cstheme="majorHAnsi"/>
                <w:b/>
                <w:bCs/>
                <w:sz w:val="20"/>
                <w:szCs w:val="20"/>
                <w:lang w:eastAsia="es-CO"/>
              </w:rPr>
            </w:pPr>
            <w:r w:rsidRPr="006B3998">
              <w:rPr>
                <w:rFonts w:ascii="Century Gothic" w:eastAsia="Times New Roman" w:hAnsi="Century Gothic" w:cstheme="majorHAnsi"/>
                <w:b/>
                <w:bCs/>
                <w:sz w:val="20"/>
                <w:szCs w:val="20"/>
                <w:lang w:eastAsia="es-CO"/>
              </w:rPr>
              <w:t>BEBEDERO DE AGUA</w:t>
            </w:r>
          </w:p>
          <w:p w:rsidR="00C5387E" w:rsidRPr="006B3998" w:rsidRDefault="00C5387E" w:rsidP="009E686B">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9E686B">
            <w:pPr>
              <w:spacing w:after="0" w:line="240" w:lineRule="auto"/>
              <w:jc w:val="center"/>
              <w:rPr>
                <w:rFonts w:ascii="Century Gothic" w:eastAsia="Times New Roman" w:hAnsi="Century Gothic" w:cstheme="majorHAnsi"/>
                <w:b/>
                <w:bCs/>
                <w:sz w:val="20"/>
                <w:szCs w:val="20"/>
                <w:lang w:eastAsia="es-CO"/>
              </w:rPr>
            </w:pPr>
          </w:p>
          <w:p w:rsidR="00C5387E" w:rsidRPr="006B3998" w:rsidRDefault="00C5387E" w:rsidP="009E686B">
            <w:pPr>
              <w:spacing w:after="0" w:line="240" w:lineRule="auto"/>
              <w:jc w:val="center"/>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1. En acero inoxidable  de una sola pieza                                                                               </w:t>
            </w:r>
          </w:p>
        </w:tc>
        <w:tc>
          <w:tcPr>
            <w:tcW w:w="1134"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276"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599"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745" w:type="dxa"/>
            <w:gridSpan w:val="2"/>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600"/>
        </w:trPr>
        <w:tc>
          <w:tcPr>
            <w:tcW w:w="2029" w:type="dxa"/>
            <w:vMerge/>
            <w:vAlign w:val="center"/>
            <w:hideMark/>
          </w:tcPr>
          <w:p w:rsidR="00C5387E" w:rsidRPr="006B3998" w:rsidRDefault="00C5387E" w:rsidP="009E686B">
            <w:pPr>
              <w:spacing w:after="0" w:line="240" w:lineRule="auto"/>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2. Agua de acueducto agua de temperatura ambiente</w:t>
            </w:r>
          </w:p>
        </w:tc>
        <w:tc>
          <w:tcPr>
            <w:tcW w:w="1134"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276"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599"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745" w:type="dxa"/>
            <w:gridSpan w:val="2"/>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600"/>
        </w:trPr>
        <w:tc>
          <w:tcPr>
            <w:tcW w:w="2029" w:type="dxa"/>
            <w:vMerge/>
            <w:shd w:val="clear" w:color="000000" w:fill="FFFFFF"/>
            <w:vAlign w:val="center"/>
            <w:hideMark/>
          </w:tcPr>
          <w:p w:rsidR="00C5387E" w:rsidRPr="006B3998" w:rsidRDefault="00C5387E" w:rsidP="009E686B">
            <w:pPr>
              <w:spacing w:after="0" w:line="240" w:lineRule="auto"/>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3. Grifo cromado de regulado caudal de 2 canillas uno para llenado de botellas y otro para beber</w:t>
            </w:r>
          </w:p>
        </w:tc>
        <w:tc>
          <w:tcPr>
            <w:tcW w:w="1134"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276"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599"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745" w:type="dxa"/>
            <w:gridSpan w:val="2"/>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600"/>
        </w:trPr>
        <w:tc>
          <w:tcPr>
            <w:tcW w:w="2029" w:type="dxa"/>
            <w:vMerge/>
            <w:shd w:val="clear" w:color="000000" w:fill="FFFFFF"/>
            <w:vAlign w:val="center"/>
            <w:hideMark/>
          </w:tcPr>
          <w:p w:rsidR="00C5387E" w:rsidRPr="006B3998" w:rsidRDefault="00C5387E" w:rsidP="009E686B">
            <w:pPr>
              <w:spacing w:after="0" w:line="240" w:lineRule="auto"/>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4. Con filtros de sedimentos, filtro de carbón activado</w:t>
            </w:r>
          </w:p>
        </w:tc>
        <w:tc>
          <w:tcPr>
            <w:tcW w:w="1134"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276"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599" w:type="dxa"/>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745" w:type="dxa"/>
            <w:gridSpan w:val="2"/>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r>
      <w:tr w:rsidR="00C5387E" w:rsidRPr="006B3998" w:rsidTr="007D2F4B">
        <w:trPr>
          <w:gridAfter w:val="1"/>
          <w:wAfter w:w="342" w:type="dxa"/>
          <w:trHeight w:val="51"/>
        </w:trPr>
        <w:tc>
          <w:tcPr>
            <w:tcW w:w="2029" w:type="dxa"/>
            <w:vMerge/>
            <w:shd w:val="clear" w:color="000000" w:fill="FFFFFF"/>
            <w:vAlign w:val="center"/>
            <w:hideMark/>
          </w:tcPr>
          <w:p w:rsidR="00C5387E" w:rsidRPr="006B3998" w:rsidRDefault="00C5387E" w:rsidP="009E686B">
            <w:pPr>
              <w:spacing w:after="0" w:line="240" w:lineRule="auto"/>
              <w:rPr>
                <w:rFonts w:ascii="Century Gothic" w:eastAsia="Times New Roman" w:hAnsi="Century Gothic" w:cstheme="majorHAnsi"/>
                <w:b/>
                <w:bCs/>
                <w:sz w:val="20"/>
                <w:szCs w:val="20"/>
                <w:lang w:eastAsia="es-CO"/>
              </w:rPr>
            </w:pPr>
          </w:p>
        </w:tc>
        <w:tc>
          <w:tcPr>
            <w:tcW w:w="3074" w:type="dxa"/>
            <w:shd w:val="clear" w:color="auto" w:fill="auto"/>
            <w:vAlign w:val="center"/>
            <w:hideMark/>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r w:rsidRPr="006B3998">
              <w:rPr>
                <w:rFonts w:ascii="Century Gothic" w:eastAsia="Times New Roman" w:hAnsi="Century Gothic" w:cstheme="majorHAnsi"/>
                <w:sz w:val="20"/>
                <w:szCs w:val="20"/>
                <w:lang w:eastAsia="es-CO"/>
              </w:rPr>
              <w:t xml:space="preserve">5. Drenaje sifón que bloquee la entrada de malos olores, </w:t>
            </w:r>
          </w:p>
        </w:tc>
        <w:tc>
          <w:tcPr>
            <w:tcW w:w="1134" w:type="dxa"/>
            <w:tcBorders>
              <w:bottom w:val="single" w:sz="4" w:space="0" w:color="auto"/>
            </w:tcBorders>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276" w:type="dxa"/>
            <w:tcBorders>
              <w:bottom w:val="single" w:sz="4" w:space="0" w:color="auto"/>
            </w:tcBorders>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599" w:type="dxa"/>
            <w:tcBorders>
              <w:bottom w:val="single" w:sz="4" w:space="0" w:color="auto"/>
            </w:tcBorders>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c>
          <w:tcPr>
            <w:tcW w:w="1745" w:type="dxa"/>
            <w:gridSpan w:val="2"/>
            <w:tcBorders>
              <w:bottom w:val="single" w:sz="4" w:space="0" w:color="auto"/>
            </w:tcBorders>
          </w:tcPr>
          <w:p w:rsidR="00C5387E" w:rsidRPr="006B3998" w:rsidRDefault="00C5387E" w:rsidP="009E686B">
            <w:pPr>
              <w:spacing w:after="0" w:line="240" w:lineRule="auto"/>
              <w:jc w:val="both"/>
              <w:rPr>
                <w:rFonts w:ascii="Century Gothic" w:eastAsia="Times New Roman" w:hAnsi="Century Gothic" w:cstheme="majorHAns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458"/>
        </w:trPr>
        <w:tc>
          <w:tcPr>
            <w:tcW w:w="2029" w:type="dxa"/>
            <w:vMerge w:val="restart"/>
            <w:tcBorders>
              <w:top w:val="single" w:sz="4" w:space="0" w:color="auto"/>
              <w:left w:val="single" w:sz="4" w:space="0" w:color="auto"/>
              <w:right w:val="single" w:sz="4" w:space="0" w:color="auto"/>
            </w:tcBorders>
            <w:shd w:val="clear" w:color="000000" w:fill="FFFFFF"/>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r w:rsidRPr="006B3998">
              <w:rPr>
                <w:rFonts w:ascii="Century Gothic" w:eastAsia="Times New Roman" w:hAnsi="Century Gothic" w:cs="Calibri"/>
                <w:b/>
                <w:bCs/>
                <w:color w:val="000000"/>
                <w:sz w:val="20"/>
                <w:szCs w:val="20"/>
                <w:lang w:eastAsia="es-CO"/>
              </w:rPr>
              <w:t>GUARDA CAMILLAS</w:t>
            </w:r>
          </w:p>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r w:rsidRPr="006B3998">
              <w:rPr>
                <w:rFonts w:ascii="Century Gothic" w:eastAsia="Times New Roman" w:hAnsi="Century Gothic" w:cs="Calibri"/>
                <w:b/>
                <w:bCs/>
                <w:color w:val="000000"/>
                <w:sz w:val="20"/>
                <w:szCs w:val="20"/>
                <w:lang w:eastAsia="es-CO"/>
              </w:rPr>
              <w:t> </w:t>
            </w:r>
          </w:p>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r w:rsidRPr="006B3998">
              <w:rPr>
                <w:rFonts w:ascii="Century Gothic" w:eastAsia="Times New Roman" w:hAnsi="Century Gothic" w:cs="Calibri"/>
                <w:b/>
                <w:bCs/>
                <w:color w:val="000000"/>
                <w:sz w:val="20"/>
                <w:szCs w:val="20"/>
                <w:lang w:eastAsia="es-CO"/>
              </w:rPr>
              <w:t> </w:t>
            </w:r>
          </w:p>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r w:rsidRPr="006B3998">
              <w:rPr>
                <w:rFonts w:ascii="Century Gothic" w:eastAsia="Times New Roman" w:hAnsi="Century Gothic" w:cs="Calibri"/>
                <w:b/>
                <w:bCs/>
                <w:color w:val="000000"/>
                <w:sz w:val="20"/>
                <w:szCs w:val="20"/>
                <w:lang w:eastAsia="es-CO"/>
              </w:rPr>
              <w:t> </w:t>
            </w:r>
          </w:p>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r w:rsidRPr="006B3998">
              <w:rPr>
                <w:rFonts w:ascii="Century Gothic" w:eastAsia="Times New Roman" w:hAnsi="Century Gothic" w:cs="Calibri"/>
                <w:b/>
                <w:bCs/>
                <w:color w:val="000000"/>
                <w:sz w:val="20"/>
                <w:szCs w:val="20"/>
                <w:lang w:eastAsia="es-CO"/>
              </w:rPr>
              <w:t> </w:t>
            </w:r>
          </w:p>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r w:rsidRPr="006B3998">
              <w:rPr>
                <w:rFonts w:ascii="Century Gothic" w:eastAsia="Times New Roman" w:hAnsi="Century Gothic" w:cs="Calibri"/>
                <w:b/>
                <w:bCs/>
                <w:color w:val="000000"/>
                <w:sz w:val="20"/>
                <w:szCs w:val="20"/>
                <w:lang w:eastAsia="es-CO"/>
              </w:rPr>
              <w:t> </w:t>
            </w:r>
          </w:p>
        </w:tc>
        <w:tc>
          <w:tcPr>
            <w:tcW w:w="3074" w:type="dxa"/>
            <w:tcBorders>
              <w:top w:val="single" w:sz="4" w:space="0" w:color="auto"/>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t>1.Guarda camilla</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b/>
                <w:bCs/>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b/>
                <w:bCs/>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b/>
                <w:bCs/>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b/>
                <w:bCs/>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593"/>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1.1 Material: Compuesto de PVC con protector UV alto impacto estabilizado con estaño</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593"/>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1.2 Compuesta por una base, amortiguador, tapa y punteras</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340"/>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1.3 Garantía de dos años</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416"/>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1.4 Resistencia al impacto 40-45 Julio/metro</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410"/>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1.5 Resistencia a la tensión 40-45 </w:t>
            </w:r>
            <w:proofErr w:type="spellStart"/>
            <w:r w:rsidRPr="006B3998">
              <w:rPr>
                <w:rFonts w:ascii="Century Gothic" w:eastAsia="Times New Roman" w:hAnsi="Century Gothic" w:cs="Calibri"/>
                <w:sz w:val="20"/>
                <w:szCs w:val="20"/>
                <w:lang w:eastAsia="es-CO"/>
              </w:rPr>
              <w:t>MPa</w:t>
            </w:r>
            <w:proofErr w:type="spellEnd"/>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429"/>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1.6 Mínima temperatura de flexión bajo carga 50-60°C</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494"/>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1.7 Resistencia al frio -20°C 10 horas</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416"/>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1.8 Resistencia a los hongos </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408"/>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1.9 Resistencia a la llama</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593"/>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t>2. Lamina anti tracción 15-20 cm</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b/>
                <w:bCs/>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b/>
                <w:bCs/>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b/>
                <w:bCs/>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b/>
                <w:bCs/>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593"/>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2.1 Material: Compuesto de PVC con protector UV alto impacto estabilizado con estaño</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314"/>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2.2 Garantía de dos años</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417"/>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2.3 Resistencia al impacto 40-45 Julio/metro</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410"/>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2.4 Resistencia a la tensión 40-45 mega pascales</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416"/>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2.5 Mínima temperatura de flexión bajo carga 50-60°C</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352"/>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2.6 Resistencia al frio -20°C 10 horas</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258"/>
        </w:trPr>
        <w:tc>
          <w:tcPr>
            <w:tcW w:w="2029" w:type="dxa"/>
            <w:vMerge/>
            <w:tcBorders>
              <w:left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2.7 Resistencia a los hongos </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2" w:type="dxa"/>
          <w:trHeight w:val="379"/>
        </w:trPr>
        <w:tc>
          <w:tcPr>
            <w:tcW w:w="2029" w:type="dxa"/>
            <w:vMerge/>
            <w:tcBorders>
              <w:left w:val="single" w:sz="4" w:space="0" w:color="auto"/>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b/>
                <w:bCs/>
                <w:color w:val="000000"/>
                <w:sz w:val="20"/>
                <w:szCs w:val="20"/>
                <w:lang w:eastAsia="es-CO"/>
              </w:rPr>
            </w:pPr>
          </w:p>
        </w:tc>
        <w:tc>
          <w:tcPr>
            <w:tcW w:w="3074" w:type="dxa"/>
            <w:tcBorders>
              <w:top w:val="nil"/>
              <w:left w:val="nil"/>
              <w:bottom w:val="single" w:sz="4" w:space="0" w:color="auto"/>
              <w:right w:val="single" w:sz="4" w:space="0" w:color="auto"/>
            </w:tcBorders>
            <w:shd w:val="clear" w:color="auto" w:fill="auto"/>
            <w:vAlign w:val="center"/>
            <w:hideMark/>
          </w:tcPr>
          <w:p w:rsidR="00C5387E" w:rsidRPr="006B3998" w:rsidRDefault="00C5387E" w:rsidP="0076226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2.8 Resistencia a la llama</w:t>
            </w:r>
          </w:p>
        </w:tc>
        <w:tc>
          <w:tcPr>
            <w:tcW w:w="1134" w:type="dxa"/>
            <w:tcBorders>
              <w:top w:val="single" w:sz="4" w:space="0" w:color="auto"/>
              <w:left w:val="nil"/>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left w:val="single" w:sz="4" w:space="0" w:color="auto"/>
              <w:bottom w:val="single" w:sz="4" w:space="0" w:color="auto"/>
              <w:right w:val="single" w:sz="4" w:space="0" w:color="auto"/>
            </w:tcBorders>
          </w:tcPr>
          <w:p w:rsidR="00C5387E" w:rsidRPr="006B3998" w:rsidRDefault="00C5387E" w:rsidP="00762266">
            <w:pPr>
              <w:spacing w:after="0" w:line="240" w:lineRule="auto"/>
              <w:rPr>
                <w:rFonts w:ascii="Century Gothic" w:eastAsia="Times New Roman" w:hAnsi="Century Gothic" w:cs="Calibri"/>
                <w:sz w:val="20"/>
                <w:szCs w:val="20"/>
                <w:lang w:eastAsia="es-CO"/>
              </w:rPr>
            </w:pPr>
          </w:p>
        </w:tc>
      </w:tr>
      <w:tr w:rsidR="00C5387E" w:rsidRPr="006B3998" w:rsidTr="007D2F4B">
        <w:trPr>
          <w:gridAfter w:val="1"/>
          <w:wAfter w:w="342" w:type="dxa"/>
          <w:trHeight w:val="1258"/>
        </w:trPr>
        <w:tc>
          <w:tcPr>
            <w:tcW w:w="2029" w:type="dxa"/>
            <w:vMerge w:val="restart"/>
            <w:shd w:val="clear" w:color="000000" w:fill="FFFFFF"/>
            <w:vAlign w:val="center"/>
            <w:hideMark/>
          </w:tcPr>
          <w:p w:rsidR="00C5387E" w:rsidRPr="006B3998" w:rsidRDefault="00C5387E" w:rsidP="005C2106">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t>BUTACO AYUDANTE AUXILIAR ODONTOLOGÍA (ERGONÓMICA)</w:t>
            </w:r>
          </w:p>
          <w:p w:rsidR="00C5387E" w:rsidRPr="006B3998" w:rsidRDefault="00C5387E" w:rsidP="005C2106">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t> </w:t>
            </w:r>
          </w:p>
          <w:p w:rsidR="00C5387E" w:rsidRPr="006B3998" w:rsidRDefault="00C5387E" w:rsidP="005C2106">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t> </w:t>
            </w:r>
          </w:p>
          <w:p w:rsidR="00C5387E" w:rsidRPr="006B3998" w:rsidRDefault="00C5387E" w:rsidP="005C2106">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t> </w:t>
            </w:r>
          </w:p>
          <w:p w:rsidR="00C5387E" w:rsidRPr="006B3998" w:rsidRDefault="00C5387E" w:rsidP="005C2106">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t> </w:t>
            </w:r>
          </w:p>
        </w:tc>
        <w:tc>
          <w:tcPr>
            <w:tcW w:w="3074" w:type="dxa"/>
            <w:shd w:val="clear" w:color="000000" w:fill="FFFFFF"/>
            <w:vAlign w:val="center"/>
            <w:hideMark/>
          </w:tcPr>
          <w:p w:rsidR="00C5387E" w:rsidRPr="006B3998" w:rsidRDefault="00C5387E" w:rsidP="005C2106">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1. Medidas de asiento: ancho: Min.48 cm; profundidad: Min. 45 cm - Medida espaldar alto: ancho: Min. 44 cm; alto: Min. 48 cm, Medida altura máxima de la silla completa (del piso al borde superior del espaldar): Mínimo 90 cm </w:t>
            </w:r>
          </w:p>
        </w:tc>
        <w:tc>
          <w:tcPr>
            <w:tcW w:w="1134"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5C210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1258"/>
        </w:trPr>
        <w:tc>
          <w:tcPr>
            <w:tcW w:w="2029" w:type="dxa"/>
            <w:vMerge/>
            <w:shd w:val="clear" w:color="000000" w:fill="FFFFFF"/>
            <w:vAlign w:val="center"/>
            <w:hideMark/>
          </w:tcPr>
          <w:p w:rsidR="00C5387E" w:rsidRPr="006B3998" w:rsidRDefault="00C5387E" w:rsidP="005C2106">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5C2106">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 Mecanismo: - Mecanismo de tres Palancas graduables en sus posiciones (regular altura de silla, sistema de elevación neumática, contacto permanente avanzado que permite al espaldar deslizar para atrás y movimiento del asiento).</w:t>
            </w:r>
          </w:p>
        </w:tc>
        <w:tc>
          <w:tcPr>
            <w:tcW w:w="1134"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5C210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943"/>
        </w:trPr>
        <w:tc>
          <w:tcPr>
            <w:tcW w:w="2029" w:type="dxa"/>
            <w:vMerge/>
            <w:shd w:val="clear" w:color="000000" w:fill="FFFFFF"/>
            <w:vAlign w:val="center"/>
            <w:hideMark/>
          </w:tcPr>
          <w:p w:rsidR="00C5387E" w:rsidRPr="006B3998" w:rsidRDefault="00C5387E" w:rsidP="005C2106">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5C2106">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3. Base de apoyo de silla: deberá ser cinco (5) aspas podrá ser en poliuretano – acero, en nylon reforzado u otro material superior, diámetro 60 cm. </w:t>
            </w:r>
          </w:p>
        </w:tc>
        <w:tc>
          <w:tcPr>
            <w:tcW w:w="1134"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5C210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665"/>
        </w:trPr>
        <w:tc>
          <w:tcPr>
            <w:tcW w:w="2029" w:type="dxa"/>
            <w:vMerge/>
            <w:shd w:val="clear" w:color="000000" w:fill="FFFFFF"/>
            <w:vAlign w:val="center"/>
            <w:hideMark/>
          </w:tcPr>
          <w:p w:rsidR="00C5387E" w:rsidRPr="006B3998" w:rsidRDefault="00C5387E" w:rsidP="005C2106">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5C2106">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4. Rodachinas: Para Piso duro, deberán ser de doble carretera o doble pista y podrán ser en nylon o en polipropileno.</w:t>
            </w:r>
          </w:p>
        </w:tc>
        <w:tc>
          <w:tcPr>
            <w:tcW w:w="1134"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5C210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2543"/>
        </w:trPr>
        <w:tc>
          <w:tcPr>
            <w:tcW w:w="2029" w:type="dxa"/>
            <w:vMerge/>
            <w:shd w:val="clear" w:color="000000" w:fill="FFFFFF"/>
            <w:vAlign w:val="center"/>
            <w:hideMark/>
          </w:tcPr>
          <w:p w:rsidR="00C5387E" w:rsidRPr="006B3998" w:rsidRDefault="00C5387E" w:rsidP="005C2106">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5C2106">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5. Espaldar alto en espuma inyectada de alta densidad 26 y espesor mínimo de 6 cm. Asiento en espuma inyectada de alta densidad 60 y espesor mínimo de 6 cm. Cubierta interna y externa en polipropileno. Forro en vinilo o en malla negra.  Tanto el espaldar como el asiento deben ser independientes. La inclinación del espaldar puede ser mediante el sistema denominado Contacto permanente pero mínimo debe tener una inclinación de 10º con relación a los 90º que tiene el espaldar con el asiento. Las rodachinas de la base, deben ser de suave rodamiento y con inmediata respuesta a los cambios de dirección. El asiento debe presentar cascada en la parte delantera.</w:t>
            </w:r>
          </w:p>
        </w:tc>
        <w:tc>
          <w:tcPr>
            <w:tcW w:w="1134" w:type="dxa"/>
            <w:tcBorders>
              <w:bottom w:val="single" w:sz="4" w:space="0" w:color="auto"/>
            </w:tcBorders>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276" w:type="dxa"/>
            <w:tcBorders>
              <w:bottom w:val="single" w:sz="4" w:space="0" w:color="auto"/>
            </w:tcBorders>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599" w:type="dxa"/>
            <w:tcBorders>
              <w:bottom w:val="single" w:sz="4" w:space="0" w:color="auto"/>
            </w:tcBorders>
            <w:shd w:val="clear" w:color="000000" w:fill="FFFFFF"/>
          </w:tcPr>
          <w:p w:rsidR="00C5387E" w:rsidRPr="006B3998" w:rsidRDefault="00C5387E" w:rsidP="005C2106">
            <w:pPr>
              <w:spacing w:after="0" w:line="240" w:lineRule="auto"/>
              <w:rPr>
                <w:rFonts w:ascii="Century Gothic" w:eastAsia="Times New Roman" w:hAnsi="Century Gothic" w:cs="Calibri"/>
                <w:sz w:val="20"/>
                <w:szCs w:val="20"/>
                <w:lang w:eastAsia="es-CO"/>
              </w:rPr>
            </w:pPr>
          </w:p>
        </w:tc>
        <w:tc>
          <w:tcPr>
            <w:tcW w:w="1745" w:type="dxa"/>
            <w:gridSpan w:val="2"/>
            <w:tcBorders>
              <w:bottom w:val="single" w:sz="4" w:space="0" w:color="auto"/>
            </w:tcBorders>
            <w:shd w:val="clear" w:color="000000" w:fill="FFFFFF"/>
            <w:vAlign w:val="center"/>
            <w:hideMark/>
          </w:tcPr>
          <w:p w:rsidR="00C5387E" w:rsidRPr="006B3998" w:rsidRDefault="00C5387E" w:rsidP="005C2106">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val="restart"/>
            <w:shd w:val="clear" w:color="000000" w:fill="FFFFFF"/>
            <w:noWrap/>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t>BUTACO VESTIER</w:t>
            </w:r>
          </w:p>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1. Medidas de 60 cm de largo, por 40 cm de ancho y 40 cm de alto </w:t>
            </w:r>
          </w:p>
        </w:tc>
        <w:tc>
          <w:tcPr>
            <w:tcW w:w="1134" w:type="dxa"/>
            <w:tcBorders>
              <w:top w:val="single" w:sz="4" w:space="0" w:color="auto"/>
            </w:tcBorders>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tcBorders>
              <w:top w:val="single" w:sz="4" w:space="0" w:color="auto"/>
            </w:tcBorders>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tcBorders>
              <w:top w:val="single" w:sz="4" w:space="0" w:color="auto"/>
            </w:tcBorders>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tcBorders>
              <w:top w:val="single" w:sz="4" w:space="0" w:color="auto"/>
            </w:tcBorders>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noWrap/>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 En tablero de 3 a 40 mm de espesor,</w:t>
            </w:r>
          </w:p>
        </w:tc>
        <w:tc>
          <w:tcPr>
            <w:tcW w:w="1134" w:type="dxa"/>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noWrap/>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3. base en lámina cold rolled, calibre 16</w:t>
            </w:r>
          </w:p>
        </w:tc>
        <w:tc>
          <w:tcPr>
            <w:tcW w:w="1134" w:type="dxa"/>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noWrap/>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4. Acabado en pintura en polvo electrostática </w:t>
            </w:r>
          </w:p>
        </w:tc>
        <w:tc>
          <w:tcPr>
            <w:tcW w:w="1134" w:type="dxa"/>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val="restart"/>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t>SILLA RECUPERACION ACOMPAÑANTE (INTERLOCUTORA)</w:t>
            </w:r>
          </w:p>
        </w:tc>
        <w:tc>
          <w:tcPr>
            <w:tcW w:w="3074" w:type="dxa"/>
            <w:shd w:val="clear" w:color="000000" w:fill="FFFFFF"/>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1. Espaldar en polipropileno reforzado </w:t>
            </w:r>
          </w:p>
        </w:tc>
        <w:tc>
          <w:tcPr>
            <w:tcW w:w="1134"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2. Asiento en polipropileno reforzado y/o tapizado en vinilo sobre espuma de poliuretano densidad 26, espesor 20 </w:t>
            </w:r>
            <w:proofErr w:type="spellStart"/>
            <w:r w:rsidRPr="006B3998">
              <w:rPr>
                <w:rFonts w:ascii="Century Gothic" w:eastAsia="Times New Roman" w:hAnsi="Century Gothic" w:cs="Calibri"/>
                <w:sz w:val="20"/>
                <w:szCs w:val="20"/>
                <w:lang w:eastAsia="es-CO"/>
              </w:rPr>
              <w:t>mm.</w:t>
            </w:r>
            <w:proofErr w:type="spellEnd"/>
            <w:r w:rsidRPr="006B3998">
              <w:rPr>
                <w:rFonts w:ascii="Century Gothic" w:eastAsia="Times New Roman" w:hAnsi="Century Gothic" w:cs="Calibri"/>
                <w:sz w:val="20"/>
                <w:szCs w:val="20"/>
                <w:lang w:eastAsia="es-CO"/>
              </w:rPr>
              <w:t xml:space="preserve"> </w:t>
            </w:r>
          </w:p>
        </w:tc>
        <w:tc>
          <w:tcPr>
            <w:tcW w:w="1134"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3. Tubería de acero cold rolled diámetro 7/8” calibre 16. </w:t>
            </w:r>
          </w:p>
        </w:tc>
        <w:tc>
          <w:tcPr>
            <w:tcW w:w="1134"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4. Acabado cromado o pintura en polvo electrostática horneada (estrato plata o negro lija). </w:t>
            </w:r>
          </w:p>
        </w:tc>
        <w:tc>
          <w:tcPr>
            <w:tcW w:w="1134"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val="restart"/>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lastRenderedPageBreak/>
              <w:t>Trampa de yesos</w:t>
            </w:r>
          </w:p>
        </w:tc>
        <w:tc>
          <w:tcPr>
            <w:tcW w:w="3074" w:type="dxa"/>
            <w:shd w:val="clear" w:color="000000" w:fill="FFFFFF"/>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1. Medidas: Largo 0,547m x Profundidad 0,345m x Altura 0,3m.</w:t>
            </w:r>
          </w:p>
        </w:tc>
        <w:tc>
          <w:tcPr>
            <w:tcW w:w="1134"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 Cuerpo fabricado en lámina de acero inoxidable, calibre 18</w:t>
            </w:r>
          </w:p>
        </w:tc>
        <w:tc>
          <w:tcPr>
            <w:tcW w:w="1134"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3. Tapa superior fabricado en lámina de acero inoxidable, calibre 20</w:t>
            </w:r>
          </w:p>
        </w:tc>
        <w:tc>
          <w:tcPr>
            <w:tcW w:w="1134"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4. Con bandeja para extraer grasa, fabricada en acero inoxidable calibre 20</w:t>
            </w:r>
          </w:p>
        </w:tc>
        <w:tc>
          <w:tcPr>
            <w:tcW w:w="1134"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p>
        </w:tc>
        <w:tc>
          <w:tcPr>
            <w:tcW w:w="3074" w:type="dxa"/>
            <w:shd w:val="clear" w:color="000000" w:fill="FFFFFF"/>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5. Con bandeja recolectora micro perforada</w:t>
            </w:r>
          </w:p>
        </w:tc>
        <w:tc>
          <w:tcPr>
            <w:tcW w:w="1134"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276"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599" w:type="dxa"/>
            <w:shd w:val="clear" w:color="000000" w:fill="FFFFFF"/>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val="restart"/>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r w:rsidRPr="006B3998">
              <w:rPr>
                <w:rFonts w:ascii="Century Gothic" w:eastAsia="Times New Roman" w:hAnsi="Century Gothic" w:cs="Calibri"/>
                <w:b/>
                <w:bCs/>
                <w:color w:val="000000"/>
                <w:sz w:val="20"/>
                <w:szCs w:val="20"/>
                <w:lang w:eastAsia="es-CO"/>
              </w:rPr>
              <w:t>Trampa de grasa</w:t>
            </w: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1. Medidas: Largo 0,547m x Profundidad 0,345m x Altura 0,3m</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 Cuerpo fabricado en lámina de acero inoxidable, calibre 18</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3. Tapa superior fabricada en acero inoxidable, calibre 20</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555"/>
        </w:trPr>
        <w:tc>
          <w:tcPr>
            <w:tcW w:w="2029" w:type="dxa"/>
            <w:vMerge/>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4. Con bandeja para extraer grasa</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916"/>
        </w:trPr>
        <w:tc>
          <w:tcPr>
            <w:tcW w:w="2029" w:type="dxa"/>
            <w:vMerge w:val="restart"/>
            <w:shd w:val="clear" w:color="000000" w:fill="FFFFFF"/>
            <w:vAlign w:val="center"/>
            <w:hideMark/>
          </w:tcPr>
          <w:p w:rsidR="00C5387E" w:rsidRPr="006B3998" w:rsidRDefault="00C5387E" w:rsidP="008A3D61">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sz w:val="20"/>
                <w:szCs w:val="20"/>
                <w:lang w:eastAsia="es-CO"/>
              </w:rPr>
              <w:t>Mesón en acero inoxidable</w:t>
            </w:r>
          </w:p>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p>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r w:rsidRPr="006B3998">
              <w:rPr>
                <w:rFonts w:ascii="Century Gothic" w:eastAsia="Times New Roman" w:hAnsi="Century Gothic" w:cs="Calibri"/>
                <w:b/>
                <w:bCs/>
                <w:color w:val="000000"/>
                <w:sz w:val="20"/>
                <w:szCs w:val="20"/>
                <w:lang w:eastAsia="es-CO"/>
              </w:rPr>
              <w:t> </w:t>
            </w:r>
          </w:p>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r w:rsidRPr="006B3998">
              <w:rPr>
                <w:rFonts w:ascii="Century Gothic" w:eastAsia="Times New Roman" w:hAnsi="Century Gothic" w:cs="Calibri"/>
                <w:b/>
                <w:bCs/>
                <w:color w:val="000000"/>
                <w:sz w:val="20"/>
                <w:szCs w:val="20"/>
                <w:lang w:eastAsia="es-CO"/>
              </w:rPr>
              <w:t> </w:t>
            </w:r>
          </w:p>
          <w:p w:rsidR="00C5387E" w:rsidRPr="006B3998" w:rsidRDefault="00C5387E" w:rsidP="008A3D61">
            <w:pPr>
              <w:spacing w:after="0" w:line="240" w:lineRule="auto"/>
              <w:rPr>
                <w:rFonts w:ascii="Century Gothic" w:eastAsia="Times New Roman" w:hAnsi="Century Gothic" w:cs="Calibri"/>
                <w:b/>
                <w:bCs/>
                <w:sz w:val="20"/>
                <w:szCs w:val="20"/>
                <w:lang w:eastAsia="es-CO"/>
              </w:rPr>
            </w:pPr>
            <w:r w:rsidRPr="006B3998">
              <w:rPr>
                <w:rFonts w:ascii="Century Gothic" w:eastAsia="Times New Roman" w:hAnsi="Century Gothic" w:cs="Calibri"/>
                <w:b/>
                <w:bCs/>
                <w:color w:val="000000"/>
                <w:sz w:val="20"/>
                <w:szCs w:val="20"/>
                <w:lang w:eastAsia="es-CO"/>
              </w:rPr>
              <w:t> </w:t>
            </w: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1. Mesón recto de 2,93m x 0,7m de profundidad</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916"/>
        </w:trPr>
        <w:tc>
          <w:tcPr>
            <w:tcW w:w="2029" w:type="dxa"/>
            <w:vMerge/>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2. fabricado con lamina de acero inoxidable, calibre 18</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916"/>
        </w:trPr>
        <w:tc>
          <w:tcPr>
            <w:tcW w:w="2029" w:type="dxa"/>
            <w:vMerge/>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xml:space="preserve">3. </w:t>
            </w:r>
            <w:r w:rsidRPr="006B3998">
              <w:rPr>
                <w:rFonts w:ascii="Century Gothic" w:eastAsia="Times New Roman" w:hAnsi="Century Gothic" w:cs="Calibri"/>
                <w:b/>
                <w:bCs/>
                <w:sz w:val="20"/>
                <w:szCs w:val="20"/>
                <w:lang w:eastAsia="es-CO"/>
              </w:rPr>
              <w:t>Incluye:</w:t>
            </w:r>
            <w:r w:rsidRPr="006B3998">
              <w:rPr>
                <w:rFonts w:ascii="Century Gothic" w:eastAsia="Times New Roman" w:hAnsi="Century Gothic" w:cs="Calibri"/>
                <w:sz w:val="20"/>
                <w:szCs w:val="20"/>
                <w:lang w:eastAsia="es-CO"/>
              </w:rPr>
              <w:t xml:space="preserve"> Bisel frontal de 40mm</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916"/>
        </w:trPr>
        <w:tc>
          <w:tcPr>
            <w:tcW w:w="2029" w:type="dxa"/>
            <w:vMerge/>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3.1 salpicadero trasero de 100mm</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916"/>
        </w:trPr>
        <w:tc>
          <w:tcPr>
            <w:tcW w:w="2029" w:type="dxa"/>
            <w:vMerge/>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3.2  salpicadero izquierdo de 100mm</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916"/>
        </w:trPr>
        <w:tc>
          <w:tcPr>
            <w:tcW w:w="2029" w:type="dxa"/>
            <w:vMerge/>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jc w:val="both"/>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3.3  salpicadero derecho de 100mm</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916"/>
        </w:trPr>
        <w:tc>
          <w:tcPr>
            <w:tcW w:w="2029" w:type="dxa"/>
            <w:vMerge/>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3.4 un tanque con esquinas  redondas de 0,65m x 0,45m x 0,35m de profundidad</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r w:rsidR="00C5387E" w:rsidRPr="006B3998" w:rsidTr="007D2F4B">
        <w:trPr>
          <w:gridAfter w:val="1"/>
          <w:wAfter w:w="342" w:type="dxa"/>
          <w:trHeight w:val="916"/>
        </w:trPr>
        <w:tc>
          <w:tcPr>
            <w:tcW w:w="2029" w:type="dxa"/>
            <w:vMerge/>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b/>
                <w:bCs/>
                <w:color w:val="000000"/>
                <w:sz w:val="20"/>
                <w:szCs w:val="20"/>
                <w:lang w:eastAsia="es-CO"/>
              </w:rPr>
            </w:pPr>
          </w:p>
        </w:tc>
        <w:tc>
          <w:tcPr>
            <w:tcW w:w="3074" w:type="dxa"/>
            <w:shd w:val="clear" w:color="auto" w:fill="auto"/>
            <w:vAlign w:val="center"/>
            <w:hideMark/>
          </w:tcPr>
          <w:p w:rsidR="00C5387E" w:rsidRPr="006B3998" w:rsidRDefault="00C5387E" w:rsidP="008A3D61">
            <w:pPr>
              <w:spacing w:after="0" w:line="240" w:lineRule="auto"/>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3.5 fabricado con lamina de acero inoxidable calibre 18</w:t>
            </w:r>
          </w:p>
        </w:tc>
        <w:tc>
          <w:tcPr>
            <w:tcW w:w="1134"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276"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599" w:type="dxa"/>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p>
        </w:tc>
        <w:tc>
          <w:tcPr>
            <w:tcW w:w="1745" w:type="dxa"/>
            <w:gridSpan w:val="2"/>
            <w:shd w:val="clear" w:color="000000" w:fill="FFFFFF"/>
            <w:vAlign w:val="center"/>
            <w:hideMark/>
          </w:tcPr>
          <w:p w:rsidR="00C5387E" w:rsidRPr="006B3998" w:rsidRDefault="00C5387E" w:rsidP="008A3D61">
            <w:pPr>
              <w:spacing w:after="0" w:line="240" w:lineRule="auto"/>
              <w:jc w:val="center"/>
              <w:rPr>
                <w:rFonts w:ascii="Century Gothic" w:eastAsia="Times New Roman" w:hAnsi="Century Gothic" w:cs="Calibri"/>
                <w:sz w:val="20"/>
                <w:szCs w:val="20"/>
                <w:lang w:eastAsia="es-CO"/>
              </w:rPr>
            </w:pPr>
            <w:r w:rsidRPr="006B3998">
              <w:rPr>
                <w:rFonts w:ascii="Century Gothic" w:eastAsia="Times New Roman" w:hAnsi="Century Gothic" w:cs="Calibri"/>
                <w:sz w:val="20"/>
                <w:szCs w:val="20"/>
                <w:lang w:eastAsia="es-CO"/>
              </w:rPr>
              <w:t> </w:t>
            </w:r>
          </w:p>
        </w:tc>
      </w:tr>
    </w:tbl>
    <w:p w:rsidR="008A3D61" w:rsidRPr="008A3D61" w:rsidRDefault="008A3D61">
      <w:pPr>
        <w:rPr>
          <w:rFonts w:ascii="Century Gothic" w:hAnsi="Century Gothic"/>
        </w:rPr>
      </w:pPr>
    </w:p>
    <w:sectPr w:rsidR="008A3D61" w:rsidRPr="008A3D6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8F" w:rsidRDefault="001B1C8F" w:rsidP="001804DD">
      <w:pPr>
        <w:spacing w:after="0" w:line="240" w:lineRule="auto"/>
      </w:pPr>
      <w:r>
        <w:separator/>
      </w:r>
    </w:p>
  </w:endnote>
  <w:endnote w:type="continuationSeparator" w:id="0">
    <w:p w:rsidR="001B1C8F" w:rsidRDefault="001B1C8F" w:rsidP="0018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8F" w:rsidRDefault="001B1C8F" w:rsidP="001804DD">
      <w:pPr>
        <w:spacing w:after="0" w:line="240" w:lineRule="auto"/>
      </w:pPr>
      <w:r>
        <w:separator/>
      </w:r>
    </w:p>
  </w:footnote>
  <w:footnote w:type="continuationSeparator" w:id="0">
    <w:p w:rsidR="001B1C8F" w:rsidRDefault="001B1C8F" w:rsidP="00180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998" w:rsidRDefault="006B3998">
    <w:pPr>
      <w:pStyle w:val="Encabezado"/>
    </w:pPr>
    <w:r>
      <w:rPr>
        <w:noProof/>
        <w:lang w:eastAsia="es-CO"/>
      </w:rPr>
      <mc:AlternateContent>
        <mc:Choice Requires="wps">
          <w:drawing>
            <wp:anchor distT="0" distB="0" distL="114300" distR="114300" simplePos="0" relativeHeight="251659264" behindDoc="0" locked="0" layoutInCell="1" allowOverlap="1" wp14:anchorId="4D1BF2ED" wp14:editId="444341B8">
              <wp:simplePos x="0" y="0"/>
              <wp:positionH relativeFrom="column">
                <wp:posOffset>1387583</wp:posOffset>
              </wp:positionH>
              <wp:positionV relativeFrom="paragraph">
                <wp:posOffset>335796</wp:posOffset>
              </wp:positionV>
              <wp:extent cx="2695433" cy="320722"/>
              <wp:effectExtent l="0" t="0" r="0" b="3175"/>
              <wp:wrapNone/>
              <wp:docPr id="1" name="Cuadro de texto 1"/>
              <wp:cNvGraphicFramePr/>
              <a:graphic xmlns:a="http://schemas.openxmlformats.org/drawingml/2006/main">
                <a:graphicData uri="http://schemas.microsoft.com/office/word/2010/wordprocessingShape">
                  <wps:wsp>
                    <wps:cNvSpPr txBox="1"/>
                    <wps:spPr>
                      <a:xfrm>
                        <a:off x="0" y="0"/>
                        <a:ext cx="2695433" cy="320722"/>
                      </a:xfrm>
                      <a:prstGeom prst="rect">
                        <a:avLst/>
                      </a:prstGeom>
                      <a:solidFill>
                        <a:schemeClr val="lt1"/>
                      </a:solidFill>
                      <a:ln w="6350">
                        <a:noFill/>
                      </a:ln>
                    </wps:spPr>
                    <wps:txbx>
                      <w:txbxContent>
                        <w:p w:rsidR="006B3998" w:rsidRPr="001A2B2E" w:rsidRDefault="006B3998" w:rsidP="001804DD">
                          <w:pPr>
                            <w:jc w:val="center"/>
                            <w:rPr>
                              <w:b/>
                              <w:lang w:val="es-MX"/>
                            </w:rPr>
                          </w:pPr>
                          <w:r>
                            <w:rPr>
                              <w:b/>
                              <w:lang w:val="es-MX"/>
                            </w:rPr>
                            <w:t>ETAPA 1 – MOBILIARIO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4D1BF2ED" id="_x0000_t202" coordsize="21600,21600" o:spt="202" path="m,l,21600r21600,l21600,xe">
              <v:stroke joinstyle="miter"/>
              <v:path gradientshapeok="t" o:connecttype="rect"/>
            </v:shapetype>
            <v:shape id="Cuadro de texto 1" o:spid="_x0000_s1026" type="#_x0000_t202" style="position:absolute;margin-left:109.25pt;margin-top:26.45pt;width:212.25pt;height:2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ErRgIAAIAEAAAOAAAAZHJzL2Uyb0RvYy54bWysVE1v2zAMvQ/YfxB0X+w4H12NOEWWIsOA&#10;oi2QDj0rshQbkEVNUmJnv36U7KRZt9Owi0yJ1BMfH+nFXdcochTW1aALOh6llAjNoaz1vqDfXzaf&#10;PlPiPNMlU6BFQU/C0bvlxw+L1uQigwpUKSxBEO3y1hS08t7kSeJ4JRrmRmCERqcE2zCPW7tPSsta&#10;RG9UkqXpPGnBlsYCF87h6X3vpMuIL6Xg/klKJzxRBcXcfFxtXHdhTZYLlu8tM1XNhzTYP2TRsFrj&#10;oxeoe+YZOdj6D6im5hYcSD/i0CQgZc1F5IBsxuk7NtuKGRG5YHGcuZTJ/T9Y/nh8tqQuUTtKNGtQ&#10;ovWBlRZIKYgXnQcyDkVqjcsxdmsw2ndfoAsXhnOHh4F7J20TvsiKoB/LfbqUGJEIx8NsfjubTiaU&#10;cPRNsvQmywJM8nbbWOe/CmhIMApqUcJYWXZ8cL4PPYeExxyoutzUSsVNaBuxVpYcGQqufMwRwX+L&#10;Upq0BZ1PZmkE1hCu98hKYy6Ba88pWL7bdQPRHZQn5G+hbyNn+KbGJB+Y88/MYt8gZZwF/4SLVICP&#10;wGBRUoH9+bfzEI9yopeSFvuwoO7HgVlBifqmUejb8XQaGjduprObDDf22rO79uhDswZkjmJidtEM&#10;8V6dTWmhecWRWYVX0cU0x7cL6s/m2vfTgSPHxWoVg7BVDfMPemt4gA6VDhK8dK/MmkGn0CuPcO5Y&#10;lr+Tq48NNzWsDh5kHbUMBe6rOtQd2zx2wzCSYY6u9zHq7cex/AUAAP//AwBQSwMEFAAGAAgAAAAh&#10;AIihEq/hAAAACgEAAA8AAABkcnMvZG93bnJldi54bWxMj01Pg0AQhu8m/ofNmHgxdimUWpGlMUZt&#10;4s3iR7xt2RGI7Cxht4D/3vGkx8k8ed/nzbez7cSIg28dKVguIhBIlTMt1QpeyofLDQgfNBndOUIF&#10;3+hhW5ye5DozbqJnHPehFhxCPtMKmhD6TEpfNWi1X7geiX+fbrA68DnU0gx64nDbyTiK1tLqlrih&#10;0T3eNVh97Y9WwcdF/f7k58fXKUmT/n43lldvplTq/Gy+vQERcA5/MPzqszoU7HRwRzJedAri5SZl&#10;VEEaX4NgYL1KeNyByShZgSxy+X9C8QMAAP//AwBQSwECLQAUAAYACAAAACEAtoM4kv4AAADhAQAA&#10;EwAAAAAAAAAAAAAAAAAAAAAAW0NvbnRlbnRfVHlwZXNdLnhtbFBLAQItABQABgAIAAAAIQA4/SH/&#10;1gAAAJQBAAALAAAAAAAAAAAAAAAAAC8BAABfcmVscy8ucmVsc1BLAQItABQABgAIAAAAIQBFj5Er&#10;RgIAAIAEAAAOAAAAAAAAAAAAAAAAAC4CAABkcnMvZTJvRG9jLnhtbFBLAQItABQABgAIAAAAIQCI&#10;oRKv4QAAAAoBAAAPAAAAAAAAAAAAAAAAAKAEAABkcnMvZG93bnJldi54bWxQSwUGAAAAAAQABADz&#10;AAAArgUAAAAA&#10;" fillcolor="white [3201]" stroked="f" strokeweight=".5pt">
              <v:textbox>
                <w:txbxContent>
                  <w:p w:rsidR="009E686B" w:rsidRPr="001A2B2E" w:rsidRDefault="009E686B" w:rsidP="001804DD">
                    <w:pPr>
                      <w:jc w:val="center"/>
                      <w:rPr>
                        <w:b/>
                        <w:lang w:val="es-MX"/>
                      </w:rPr>
                    </w:pPr>
                    <w:r>
                      <w:rPr>
                        <w:b/>
                        <w:lang w:val="es-MX"/>
                      </w:rPr>
                      <w:t xml:space="preserve">ETAPA 1 – </w:t>
                    </w:r>
                    <w:r w:rsidR="0010173F">
                      <w:rPr>
                        <w:b/>
                        <w:lang w:val="es-MX"/>
                      </w:rPr>
                      <w:t>MOBILIARIO GENERAL</w:t>
                    </w:r>
                  </w:p>
                </w:txbxContent>
              </v:textbox>
            </v:shape>
          </w:pict>
        </mc:Fallback>
      </mc:AlternateContent>
    </w:r>
    <w:r>
      <w:rPr>
        <w:noProof/>
        <w:lang w:eastAsia="es-CO"/>
      </w:rPr>
      <w:drawing>
        <wp:inline distT="0" distB="0" distL="0" distR="0" wp14:anchorId="28993626" wp14:editId="18BF290C">
          <wp:extent cx="5612130" cy="718185"/>
          <wp:effectExtent l="0" t="0" r="762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181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DD"/>
    <w:rsid w:val="000262D4"/>
    <w:rsid w:val="0010173F"/>
    <w:rsid w:val="00176672"/>
    <w:rsid w:val="001804DD"/>
    <w:rsid w:val="001B1C8F"/>
    <w:rsid w:val="001D521F"/>
    <w:rsid w:val="002306A0"/>
    <w:rsid w:val="002A6BBC"/>
    <w:rsid w:val="002B41B5"/>
    <w:rsid w:val="004140EC"/>
    <w:rsid w:val="004D7741"/>
    <w:rsid w:val="004E6092"/>
    <w:rsid w:val="005005E3"/>
    <w:rsid w:val="005C2106"/>
    <w:rsid w:val="006B3998"/>
    <w:rsid w:val="006C226C"/>
    <w:rsid w:val="00712913"/>
    <w:rsid w:val="00762266"/>
    <w:rsid w:val="0077080F"/>
    <w:rsid w:val="007D2F4B"/>
    <w:rsid w:val="00830D25"/>
    <w:rsid w:val="008A3D61"/>
    <w:rsid w:val="009E686B"/>
    <w:rsid w:val="00C5387E"/>
    <w:rsid w:val="00CD4892"/>
    <w:rsid w:val="00DD0393"/>
    <w:rsid w:val="00E42841"/>
    <w:rsid w:val="00F27531"/>
    <w:rsid w:val="00F279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35FF6E-E7EF-4B27-B861-1568E3AD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0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4DD"/>
  </w:style>
  <w:style w:type="paragraph" w:styleId="Piedepgina">
    <w:name w:val="footer"/>
    <w:basedOn w:val="Normal"/>
    <w:link w:val="PiedepginaCar"/>
    <w:uiPriority w:val="99"/>
    <w:unhideWhenUsed/>
    <w:rsid w:val="00180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736880">
      <w:bodyDiv w:val="1"/>
      <w:marLeft w:val="0"/>
      <w:marRight w:val="0"/>
      <w:marTop w:val="0"/>
      <w:marBottom w:val="0"/>
      <w:divBdr>
        <w:top w:val="none" w:sz="0" w:space="0" w:color="auto"/>
        <w:left w:val="none" w:sz="0" w:space="0" w:color="auto"/>
        <w:bottom w:val="none" w:sz="0" w:space="0" w:color="auto"/>
        <w:right w:val="none" w:sz="0" w:space="0" w:color="auto"/>
      </w:divBdr>
    </w:div>
    <w:div w:id="1068916241">
      <w:bodyDiv w:val="1"/>
      <w:marLeft w:val="0"/>
      <w:marRight w:val="0"/>
      <w:marTop w:val="0"/>
      <w:marBottom w:val="0"/>
      <w:divBdr>
        <w:top w:val="none" w:sz="0" w:space="0" w:color="auto"/>
        <w:left w:val="none" w:sz="0" w:space="0" w:color="auto"/>
        <w:bottom w:val="none" w:sz="0" w:space="0" w:color="auto"/>
        <w:right w:val="none" w:sz="0" w:space="0" w:color="auto"/>
      </w:divBdr>
    </w:div>
    <w:div w:id="1164933245">
      <w:bodyDiv w:val="1"/>
      <w:marLeft w:val="0"/>
      <w:marRight w:val="0"/>
      <w:marTop w:val="0"/>
      <w:marBottom w:val="0"/>
      <w:divBdr>
        <w:top w:val="none" w:sz="0" w:space="0" w:color="auto"/>
        <w:left w:val="none" w:sz="0" w:space="0" w:color="auto"/>
        <w:bottom w:val="none" w:sz="0" w:space="0" w:color="auto"/>
        <w:right w:val="none" w:sz="0" w:space="0" w:color="auto"/>
      </w:divBdr>
    </w:div>
    <w:div w:id="1235970165">
      <w:bodyDiv w:val="1"/>
      <w:marLeft w:val="0"/>
      <w:marRight w:val="0"/>
      <w:marTop w:val="0"/>
      <w:marBottom w:val="0"/>
      <w:divBdr>
        <w:top w:val="none" w:sz="0" w:space="0" w:color="auto"/>
        <w:left w:val="none" w:sz="0" w:space="0" w:color="auto"/>
        <w:bottom w:val="none" w:sz="0" w:space="0" w:color="auto"/>
        <w:right w:val="none" w:sz="0" w:space="0" w:color="auto"/>
      </w:divBdr>
    </w:div>
    <w:div w:id="1619218308">
      <w:bodyDiv w:val="1"/>
      <w:marLeft w:val="0"/>
      <w:marRight w:val="0"/>
      <w:marTop w:val="0"/>
      <w:marBottom w:val="0"/>
      <w:divBdr>
        <w:top w:val="none" w:sz="0" w:space="0" w:color="auto"/>
        <w:left w:val="none" w:sz="0" w:space="0" w:color="auto"/>
        <w:bottom w:val="none" w:sz="0" w:space="0" w:color="auto"/>
        <w:right w:val="none" w:sz="0" w:space="0" w:color="auto"/>
      </w:divBdr>
    </w:div>
    <w:div w:id="1721054326">
      <w:bodyDiv w:val="1"/>
      <w:marLeft w:val="0"/>
      <w:marRight w:val="0"/>
      <w:marTop w:val="0"/>
      <w:marBottom w:val="0"/>
      <w:divBdr>
        <w:top w:val="none" w:sz="0" w:space="0" w:color="auto"/>
        <w:left w:val="none" w:sz="0" w:space="0" w:color="auto"/>
        <w:bottom w:val="none" w:sz="0" w:space="0" w:color="auto"/>
        <w:right w:val="none" w:sz="0" w:space="0" w:color="auto"/>
      </w:divBdr>
    </w:div>
    <w:div w:id="1907063174">
      <w:bodyDiv w:val="1"/>
      <w:marLeft w:val="0"/>
      <w:marRight w:val="0"/>
      <w:marTop w:val="0"/>
      <w:marBottom w:val="0"/>
      <w:divBdr>
        <w:top w:val="none" w:sz="0" w:space="0" w:color="auto"/>
        <w:left w:val="none" w:sz="0" w:space="0" w:color="auto"/>
        <w:bottom w:val="none" w:sz="0" w:space="0" w:color="auto"/>
        <w:right w:val="none" w:sz="0" w:space="0" w:color="auto"/>
      </w:divBdr>
    </w:div>
    <w:div w:id="1969894662">
      <w:bodyDiv w:val="1"/>
      <w:marLeft w:val="0"/>
      <w:marRight w:val="0"/>
      <w:marTop w:val="0"/>
      <w:marBottom w:val="0"/>
      <w:divBdr>
        <w:top w:val="none" w:sz="0" w:space="0" w:color="auto"/>
        <w:left w:val="none" w:sz="0" w:space="0" w:color="auto"/>
        <w:bottom w:val="none" w:sz="0" w:space="0" w:color="auto"/>
        <w:right w:val="none" w:sz="0" w:space="0" w:color="auto"/>
      </w:divBdr>
    </w:div>
    <w:div w:id="2054845352">
      <w:bodyDiv w:val="1"/>
      <w:marLeft w:val="0"/>
      <w:marRight w:val="0"/>
      <w:marTop w:val="0"/>
      <w:marBottom w:val="0"/>
      <w:divBdr>
        <w:top w:val="none" w:sz="0" w:space="0" w:color="auto"/>
        <w:left w:val="none" w:sz="0" w:space="0" w:color="auto"/>
        <w:bottom w:val="none" w:sz="0" w:space="0" w:color="auto"/>
        <w:right w:val="none" w:sz="0" w:space="0" w:color="auto"/>
      </w:divBdr>
    </w:div>
    <w:div w:id="21191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2364</Words>
  <Characters>13003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MARIA BALLESTEROS LARA</dc:creator>
  <cp:keywords/>
  <dc:description/>
  <cp:lastModifiedBy>Cuenta Microsoft</cp:lastModifiedBy>
  <cp:revision>2</cp:revision>
  <dcterms:created xsi:type="dcterms:W3CDTF">2023-05-26T13:47:00Z</dcterms:created>
  <dcterms:modified xsi:type="dcterms:W3CDTF">2023-05-26T13:47:00Z</dcterms:modified>
</cp:coreProperties>
</file>