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664F0E">
        <w:rPr>
          <w:rFonts w:ascii="Century Gothic" w:hAnsi="Century Gothic" w:cs="Tahoma"/>
          <w:b/>
          <w:sz w:val="20"/>
        </w:rPr>
        <w:t>2</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 xml:space="preserve">SUMINISTRO DE MATERIALES E INSUMOS GENERALES REQUERIDOS PARA LA PRESTACIÓN DE LOS DISTINTOS SERVICIOS DE SALUD </w:t>
      </w:r>
      <w:r w:rsidR="00DB67D1">
        <w:rPr>
          <w:rFonts w:ascii="Century Gothic" w:hAnsi="Century Gothic" w:cs="Tahoma"/>
          <w:b/>
          <w:sz w:val="20"/>
          <w:szCs w:val="20"/>
        </w:rPr>
        <w:t>DE LA E.S.E METTROSALUD</w:t>
      </w:r>
      <w:r w:rsidR="00664F0E">
        <w:rPr>
          <w:rFonts w:ascii="Century Gothic" w:hAnsi="Century Gothic" w:cs="Tahoma"/>
          <w:b/>
          <w:sz w:val="20"/>
          <w:szCs w:val="20"/>
        </w:rPr>
        <w:t>.</w:t>
      </w:r>
      <w:r w:rsidR="00DB67D1">
        <w:rPr>
          <w:rFonts w:ascii="Century Gothic" w:hAnsi="Century Gothic" w:cs="Tahoma"/>
          <w:b/>
          <w:sz w:val="20"/>
          <w:szCs w:val="20"/>
        </w:rPr>
        <w:t xml:space="preserve"> </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Pr>
          <w:rFonts w:ascii="Century Gothic" w:hAnsi="Century Gothic" w:cs="Tahoma"/>
          <w:b/>
          <w:sz w:val="20"/>
          <w:szCs w:val="20"/>
        </w:rPr>
        <w:t>202</w:t>
      </w:r>
      <w:r w:rsidR="00664F0E">
        <w:rPr>
          <w:rFonts w:ascii="Century Gothic" w:hAnsi="Century Gothic" w:cs="Tahoma"/>
          <w:b/>
          <w:sz w:val="20"/>
          <w:szCs w:val="20"/>
        </w:rPr>
        <w:t>2</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00DB67D1" w:rsidRPr="00232C5E">
        <w:rPr>
          <w:rFonts w:ascii="Century Gothic" w:hAnsi="Century Gothic" w:cs="Tahoma"/>
          <w:b/>
          <w:sz w:val="20"/>
          <w:szCs w:val="20"/>
        </w:rPr>
        <w:t>MARTHA CECILIA CASTRILLON SUAREZ</w:t>
      </w:r>
      <w:r w:rsidRPr="00A4733C">
        <w:rPr>
          <w:rFonts w:ascii="Century Gothic" w:hAnsi="Century Gothic" w:cs="Tahoma"/>
          <w:b/>
          <w:sz w:val="20"/>
          <w:szCs w:val="20"/>
        </w:rPr>
        <w:t xml:space="preserve">, </w:t>
      </w:r>
      <w:r w:rsidRPr="00A4733C">
        <w:rPr>
          <w:rFonts w:ascii="Century Gothic" w:hAnsi="Century Gothic" w:cs="Tahoma"/>
          <w:sz w:val="20"/>
          <w:szCs w:val="20"/>
        </w:rPr>
        <w:t xml:space="preserve">identificado con la cédula de ciudadanía N° </w:t>
      </w:r>
      <w:r w:rsidR="00DB67D1">
        <w:rPr>
          <w:rFonts w:ascii="Century Gothic" w:hAnsi="Century Gothic" w:cs="Tahoma"/>
          <w:sz w:val="20"/>
          <w:szCs w:val="20"/>
        </w:rPr>
        <w:t>43.501.564</w:t>
      </w:r>
      <w:r w:rsidRPr="00A4733C">
        <w:rPr>
          <w:rFonts w:ascii="Century Gothic" w:hAnsi="Century Gothic" w:cs="Tahoma"/>
          <w:sz w:val="20"/>
          <w:szCs w:val="20"/>
        </w:rPr>
        <w:t xml:space="preserve"> obrando en calidad  de Gerente de la Empresa  Social del Estado METROSALUD, nombrado mediante Decreto 0</w:t>
      </w:r>
      <w:r w:rsidR="00DB67D1">
        <w:rPr>
          <w:rFonts w:ascii="Century Gothic" w:hAnsi="Century Gothic" w:cs="Tahoma"/>
          <w:sz w:val="20"/>
          <w:szCs w:val="20"/>
        </w:rPr>
        <w:t>454 DE 2020</w:t>
      </w:r>
      <w:r w:rsidRPr="00A4733C">
        <w:rPr>
          <w:rFonts w:ascii="Century Gothic" w:hAnsi="Century Gothic" w:cs="Tahoma"/>
          <w:sz w:val="20"/>
          <w:szCs w:val="20"/>
        </w:rPr>
        <w:t xml:space="preserve">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 con la cédula de ciudadanía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357C2"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w:t>
      </w:r>
      <w:r w:rsidR="00FC2B90">
        <w:rPr>
          <w:rFonts w:ascii="Century Gothic" w:hAnsi="Century Gothic" w:cs="Tahoma"/>
          <w:sz w:val="20"/>
          <w:szCs w:val="20"/>
          <w:lang w:val="es-MX"/>
        </w:rPr>
        <w:t>J</w:t>
      </w:r>
      <w:r w:rsidRPr="00A4733C">
        <w:rPr>
          <w:rFonts w:ascii="Century Gothic" w:hAnsi="Century Gothic" w:cs="Tahoma"/>
          <w:sz w:val="20"/>
          <w:szCs w:val="20"/>
          <w:lang w:val="es-MX"/>
        </w:rPr>
        <w:t xml:space="preserve">unta </w:t>
      </w:r>
      <w:r w:rsidR="00FC2B90">
        <w:rPr>
          <w:rFonts w:ascii="Century Gothic" w:hAnsi="Century Gothic" w:cs="Tahoma"/>
          <w:sz w:val="20"/>
          <w:szCs w:val="20"/>
          <w:lang w:val="es-MX"/>
        </w:rPr>
        <w:t>D</w:t>
      </w:r>
      <w:r w:rsidRPr="00A4733C">
        <w:rPr>
          <w:rFonts w:ascii="Century Gothic" w:hAnsi="Century Gothic" w:cs="Tahoma"/>
          <w:sz w:val="20"/>
          <w:szCs w:val="20"/>
          <w:lang w:val="es-MX"/>
        </w:rPr>
        <w:t xml:space="preserve">irectiva, la selección de </w:t>
      </w:r>
      <w:r>
        <w:rPr>
          <w:rFonts w:ascii="Century Gothic" w:hAnsi="Century Gothic" w:cs="Tahoma"/>
          <w:sz w:val="20"/>
          <w:szCs w:val="20"/>
          <w:lang w:val="es-MX"/>
        </w:rPr>
        <w:t xml:space="preserve">este proceso se </w:t>
      </w:r>
      <w:r w:rsidRPr="00A4733C">
        <w:rPr>
          <w:rFonts w:ascii="Century Gothic" w:hAnsi="Century Gothic" w:cs="Tahoma"/>
          <w:sz w:val="20"/>
          <w:szCs w:val="20"/>
          <w:lang w:val="es-MX"/>
        </w:rPr>
        <w:t xml:space="preserve"> efectúa a través de</w:t>
      </w:r>
      <w:r>
        <w:rPr>
          <w:rFonts w:ascii="Century Gothic" w:hAnsi="Century Gothic" w:cs="Tahoma"/>
          <w:sz w:val="20"/>
          <w:szCs w:val="20"/>
          <w:lang w:val="es-MX"/>
        </w:rPr>
        <w:t>l mecanismo de</w:t>
      </w:r>
      <w:r w:rsidR="00DB67D1">
        <w:rPr>
          <w:rFonts w:ascii="Century Gothic" w:hAnsi="Century Gothic" w:cs="Tahoma"/>
          <w:sz w:val="20"/>
          <w:szCs w:val="20"/>
          <w:lang w:val="es-MX"/>
        </w:rPr>
        <w:t xml:space="preserve"> </w:t>
      </w:r>
      <w:r w:rsidR="00A357C2">
        <w:rPr>
          <w:rFonts w:ascii="Century Gothic" w:hAnsi="Century Gothic" w:cs="Tahoma"/>
          <w:sz w:val="20"/>
          <w:szCs w:val="20"/>
          <w:lang w:val="es-MX"/>
        </w:rPr>
        <w:t>convocatoria pública.-----------------------------------------------</w:t>
      </w:r>
    </w:p>
    <w:p w:rsidR="00A357C2" w:rsidRPr="00A4733C" w:rsidRDefault="00A357C2"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mediante Resolución </w:t>
      </w:r>
      <w:proofErr w:type="spellStart"/>
      <w:r>
        <w:rPr>
          <w:rFonts w:ascii="Century Gothic" w:hAnsi="Century Gothic" w:cs="Tahoma"/>
          <w:sz w:val="20"/>
          <w:szCs w:val="20"/>
          <w:lang w:val="es-MX"/>
        </w:rPr>
        <w:t>xxxxx</w:t>
      </w:r>
      <w:proofErr w:type="spellEnd"/>
      <w:r>
        <w:rPr>
          <w:rFonts w:ascii="Century Gothic" w:hAnsi="Century Gothic" w:cs="Tahoma"/>
          <w:sz w:val="20"/>
          <w:szCs w:val="20"/>
          <w:lang w:val="es-MX"/>
        </w:rPr>
        <w:t xml:space="preserve"> de 2022, la Gerente General ordena realizar el proceso de convocatoria </w:t>
      </w:r>
      <w:r w:rsidR="00140870">
        <w:rPr>
          <w:rFonts w:ascii="Century Gothic" w:hAnsi="Century Gothic" w:cs="Tahoma"/>
          <w:sz w:val="20"/>
          <w:szCs w:val="20"/>
          <w:lang w:val="es-MX"/>
        </w:rPr>
        <w:t>pública</w:t>
      </w:r>
      <w:r>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sidR="00FC2B90">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F6095">
        <w:rPr>
          <w:rFonts w:ascii="Century Gothic" w:hAnsi="Century Gothic" w:cs="Tahoma"/>
          <w:sz w:val="20"/>
          <w:szCs w:val="20"/>
        </w:rPr>
        <w:t xml:space="preserve">propuesta, mediante publicación </w:t>
      </w:r>
      <w:r w:rsidR="00247F1E">
        <w:rPr>
          <w:rFonts w:ascii="Century Gothic" w:hAnsi="Century Gothic" w:cs="Tahoma"/>
          <w:sz w:val="20"/>
          <w:szCs w:val="20"/>
        </w:rPr>
        <w:t>de las condiciones en la</w:t>
      </w:r>
      <w:r w:rsidRPr="008F6095">
        <w:rPr>
          <w:rFonts w:ascii="Century Gothic" w:hAnsi="Century Gothic" w:cs="Tahoma"/>
          <w:sz w:val="20"/>
          <w:szCs w:val="20"/>
        </w:rPr>
        <w:t xml:space="preserve">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664F0E">
        <w:rPr>
          <w:rFonts w:ascii="Century Gothic" w:hAnsi="Century Gothic" w:cs="Tahoma"/>
          <w:sz w:val="20"/>
          <w:szCs w:val="20"/>
        </w:rPr>
        <w:t>2</w:t>
      </w:r>
      <w:r w:rsidRPr="008F6095">
        <w:rPr>
          <w:rFonts w:ascii="Century Gothic" w:hAnsi="Century Gothic" w:cs="Tahoma"/>
          <w:sz w:val="20"/>
          <w:szCs w:val="20"/>
        </w:rPr>
        <w:t xml:space="preserve"> con todas las condiciones, especif</w:t>
      </w:r>
      <w:r w:rsidR="00247F1E">
        <w:rPr>
          <w:rFonts w:ascii="Century Gothic" w:hAnsi="Century Gothic" w:cs="Tahoma"/>
          <w:sz w:val="20"/>
          <w:szCs w:val="20"/>
        </w:rPr>
        <w:t>icaciones y  anexos respectivos para poder presentar la oferta</w:t>
      </w:r>
      <w:r w:rsidRPr="008F6095">
        <w:rPr>
          <w:rFonts w:ascii="Century Gothic" w:hAnsi="Century Gothic" w:cs="Tahoma"/>
          <w:sz w:val="20"/>
          <w:szCs w:val="20"/>
        </w:rPr>
        <w:t>---------------------------------------------------------------------------------</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140870">
        <w:rPr>
          <w:rFonts w:ascii="Century Gothic" w:hAnsi="Century Gothic" w:cs="Tahoma"/>
          <w:sz w:val="20"/>
          <w:szCs w:val="20"/>
          <w:lang w:val="es-MX"/>
        </w:rPr>
        <w:t xml:space="preserve"> 220091</w:t>
      </w:r>
      <w:r w:rsidR="00232C5E" w:rsidRPr="00232C5E">
        <w:rPr>
          <w:rFonts w:ascii="Century Gothic" w:hAnsi="Century Gothic" w:cs="Tahoma"/>
          <w:sz w:val="20"/>
          <w:szCs w:val="20"/>
          <w:lang w:val="es-MX"/>
        </w:rPr>
        <w:t xml:space="preserve">de </w:t>
      </w:r>
      <w:r w:rsidR="00247F1E">
        <w:rPr>
          <w:rFonts w:ascii="Century Gothic" w:hAnsi="Century Gothic" w:cs="Tahoma"/>
          <w:sz w:val="20"/>
          <w:szCs w:val="20"/>
          <w:lang w:val="es-MX"/>
        </w:rPr>
        <w:t>2022</w:t>
      </w:r>
      <w:r w:rsidR="00664F0E">
        <w:rPr>
          <w:rFonts w:ascii="Century Gothic" w:hAnsi="Century Gothic" w:cs="Tahoma"/>
          <w:sz w:val="20"/>
          <w:szCs w:val="20"/>
          <w:lang w:val="es-MX"/>
        </w:rPr>
        <w:t xml:space="preserve">, </w:t>
      </w:r>
      <w:r w:rsidR="00232C5E" w:rsidRPr="00232C5E">
        <w:rPr>
          <w:rFonts w:ascii="Century Gothic" w:hAnsi="Century Gothic" w:cs="Tahoma"/>
          <w:sz w:val="20"/>
          <w:szCs w:val="20"/>
          <w:lang w:val="es-MX"/>
        </w:rPr>
        <w:t>por un valor total de $</w:t>
      </w:r>
      <w:r w:rsidR="00A357C2">
        <w:rPr>
          <w:rFonts w:ascii="Century Gothic" w:hAnsi="Century Gothic" w:cs="Tahoma"/>
          <w:sz w:val="20"/>
          <w:szCs w:val="20"/>
          <w:lang w:val="es-MX"/>
        </w:rPr>
        <w:t>2.000.000.</w:t>
      </w:r>
      <w:r w:rsidR="00A357C2" w:rsidRPr="00A357C2">
        <w:rPr>
          <w:rFonts w:ascii="Century Gothic" w:hAnsi="Century Gothic" w:cs="Tahoma"/>
          <w:sz w:val="20"/>
          <w:szCs w:val="20"/>
          <w:lang w:val="es-MX"/>
        </w:rPr>
        <w:t>000</w:t>
      </w:r>
      <w:r w:rsidR="00232C5E" w:rsidRPr="00A357C2">
        <w:rPr>
          <w:rFonts w:ascii="Century Gothic" w:hAnsi="Century Gothic" w:cs="Tahoma"/>
          <w:sz w:val="20"/>
          <w:szCs w:val="20"/>
          <w:lang w:val="es-MX"/>
        </w:rPr>
        <w:t xml:space="preserve"> </w:t>
      </w:r>
      <w:r w:rsidR="00DB67D1" w:rsidRPr="00A357C2">
        <w:rPr>
          <w:rFonts w:ascii="Century Gothic" w:hAnsi="Century Gothic" w:cs="Tahoma"/>
          <w:sz w:val="20"/>
          <w:szCs w:val="20"/>
          <w:lang w:val="es-MX"/>
        </w:rPr>
        <w:t>valor incluido el IVA.</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664F0E">
        <w:rPr>
          <w:rFonts w:ascii="Century Gothic" w:hAnsi="Century Gothic" w:cs="Tahoma"/>
          <w:sz w:val="20"/>
          <w:szCs w:val="20"/>
        </w:rPr>
        <w:t>2</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664F0E">
        <w:rPr>
          <w:rFonts w:ascii="Century Gothic" w:hAnsi="Century Gothic" w:cs="Arial"/>
          <w:sz w:val="20"/>
          <w:szCs w:val="20"/>
        </w:rPr>
        <w:t>3</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 xml:space="preserve">XX de </w:t>
      </w:r>
      <w:proofErr w:type="spellStart"/>
      <w:r w:rsidRPr="008F6095">
        <w:rPr>
          <w:rFonts w:ascii="Century Gothic" w:hAnsi="Century Gothic" w:cs="Tahoma"/>
          <w:iCs/>
          <w:sz w:val="20"/>
          <w:szCs w:val="20"/>
          <w:highlight w:val="yellow"/>
          <w:lang w:val="es-MX"/>
        </w:rPr>
        <w:t>xxxx</w:t>
      </w:r>
      <w:proofErr w:type="spellEnd"/>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664F0E">
        <w:rPr>
          <w:rFonts w:ascii="Century Gothic" w:hAnsi="Century Gothic" w:cs="Tahoma"/>
          <w:iCs/>
          <w:sz w:val="20"/>
          <w:szCs w:val="20"/>
          <w:lang w:val="es-MX"/>
        </w:rPr>
        <w:t>2</w:t>
      </w:r>
      <w:r w:rsidRPr="00A4733C">
        <w:rPr>
          <w:rFonts w:ascii="Century Gothic" w:hAnsi="Century Gothic" w:cs="Tahoma"/>
          <w:iCs/>
          <w:sz w:val="20"/>
          <w:szCs w:val="20"/>
          <w:lang w:val="es-MX"/>
        </w:rPr>
        <w:t>. ----------------------------------------</w:t>
      </w:r>
      <w:r w:rsidR="00C0625D">
        <w:rPr>
          <w:rFonts w:ascii="Century Gothic" w:hAnsi="Century Gothic" w:cs="Tahoma"/>
          <w:iCs/>
          <w:sz w:val="20"/>
          <w:szCs w:val="20"/>
          <w:lang w:val="es-MX"/>
        </w:rPr>
        <w:t>--------</w:t>
      </w:r>
    </w:p>
    <w:p w:rsidR="00BF7B45" w:rsidRPr="00247F1E"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se procedió a la verificación de las propuestas recibidas en sus aspectos jurídico,   financiero y </w:t>
      </w:r>
      <w:r w:rsidRPr="00A4733C">
        <w:rPr>
          <w:rFonts w:ascii="Century Gothic" w:hAnsi="Century Gothic" w:cs="Tahoma"/>
          <w:sz w:val="20"/>
          <w:szCs w:val="20"/>
          <w:lang w:val="es-MX"/>
        </w:rPr>
        <w:t>se evaluaron las características técnicas, las muestras de las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00124F58">
        <w:rPr>
          <w:rFonts w:ascii="Century Gothic" w:hAnsi="Century Gothic" w:cs="Tahoma"/>
          <w:sz w:val="20"/>
          <w:szCs w:val="20"/>
          <w:lang w:val="es-MX"/>
        </w:rPr>
        <w:t>.</w:t>
      </w:r>
      <w:r w:rsidR="00B32B03">
        <w:rPr>
          <w:rFonts w:ascii="Century Gothic" w:hAnsi="Century Gothic" w:cs="Tahoma"/>
          <w:sz w:val="20"/>
          <w:szCs w:val="20"/>
          <w:lang w:val="es-MX"/>
        </w:rPr>
        <w:t>----------------------------------------------------------------</w:t>
      </w:r>
    </w:p>
    <w:p w:rsidR="00247F1E" w:rsidRPr="00A4733C" w:rsidRDefault="00247F1E"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se procedió a publicar el informe de evaluación preliminar de la oferta, donde se especificaron </w:t>
      </w:r>
      <w:r w:rsidR="00C0625D">
        <w:rPr>
          <w:rFonts w:ascii="Century Gothic" w:hAnsi="Century Gothic" w:cs="Tahoma"/>
          <w:sz w:val="20"/>
          <w:szCs w:val="20"/>
          <w:lang w:val="es-MX"/>
        </w:rPr>
        <w:t xml:space="preserve">Las condiciones </w:t>
      </w:r>
      <w:r>
        <w:rPr>
          <w:rFonts w:ascii="Century Gothic" w:hAnsi="Century Gothic" w:cs="Tahoma"/>
          <w:sz w:val="20"/>
          <w:szCs w:val="20"/>
          <w:lang w:val="es-MX"/>
        </w:rPr>
        <w:t>que se deben subsanar</w:t>
      </w:r>
      <w:r w:rsidR="006C3CCA">
        <w:rPr>
          <w:rFonts w:ascii="Century Gothic" w:hAnsi="Century Gothic" w:cs="Tahoma"/>
          <w:sz w:val="20"/>
          <w:szCs w:val="20"/>
          <w:lang w:val="es-MX"/>
        </w:rPr>
        <w:t>, estableciéndose un tiempo para ello.</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lastRenderedPageBreak/>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664F0E">
        <w:rPr>
          <w:rFonts w:ascii="Century Gothic" w:hAnsi="Century Gothic" w:cs="Tahoma"/>
          <w:sz w:val="20"/>
          <w:szCs w:val="20"/>
          <w:lang w:val="es-MX"/>
        </w:rPr>
        <w:t>2</w:t>
      </w:r>
      <w:r w:rsidRPr="00A4733C">
        <w:rPr>
          <w:rFonts w:ascii="Century Gothic" w:hAnsi="Century Gothic" w:cs="Tahoma"/>
          <w:sz w:val="20"/>
          <w:szCs w:val="20"/>
          <w:lang w:val="es-MX"/>
        </w:rPr>
        <w:t xml:space="preserve">,  se analizó  cada uno de los puntos contemplados en el informe de evaluación puesto a </w:t>
      </w:r>
      <w:r w:rsidR="00C0625D">
        <w:rPr>
          <w:rFonts w:ascii="Century Gothic" w:hAnsi="Century Gothic" w:cs="Tahoma"/>
          <w:sz w:val="20"/>
          <w:szCs w:val="20"/>
          <w:lang w:val="es-MX"/>
        </w:rPr>
        <w:t xml:space="preserve">consideración de los proponente, las observaciones, subsanaciones presentadas </w:t>
      </w:r>
      <w:r w:rsidRPr="00A4733C">
        <w:rPr>
          <w:rFonts w:ascii="Century Gothic" w:hAnsi="Century Gothic" w:cs="Tahoma"/>
          <w:sz w:val="20"/>
          <w:szCs w:val="20"/>
          <w:lang w:val="es-MX"/>
        </w:rPr>
        <w:t>y con base en esto recomendó</w:t>
      </w:r>
      <w:r w:rsidR="00FC2B90">
        <w:rPr>
          <w:rFonts w:ascii="Century Gothic" w:hAnsi="Century Gothic" w:cs="Tahoma"/>
          <w:sz w:val="20"/>
          <w:szCs w:val="20"/>
          <w:lang w:val="es-MX"/>
        </w:rPr>
        <w:t xml:space="preserve"> a la Gerente</w:t>
      </w:r>
      <w:r w:rsidRPr="00A4733C">
        <w:rPr>
          <w:rFonts w:ascii="Century Gothic" w:hAnsi="Century Gothic" w:cs="Tahoma"/>
          <w:sz w:val="20"/>
          <w:szCs w:val="20"/>
          <w:lang w:val="es-MX"/>
        </w:rPr>
        <w:t xml:space="preserve"> la adjudicación de los contratos conforme a lo señalado en los términos de referencia, toda vez que estos constituyen la oferta de condiciones más favorables</w:t>
      </w:r>
      <w:r w:rsidR="00C0625D">
        <w:rPr>
          <w:rFonts w:ascii="Century Gothic" w:hAnsi="Century Gothic" w:cs="Tahoma"/>
          <w:sz w:val="20"/>
          <w:szCs w:val="20"/>
          <w:lang w:val="es-MX"/>
        </w:rPr>
        <w:t xml:space="preserve"> para la empresa en condiciones de objetividad.</w:t>
      </w:r>
      <w:r w:rsidRPr="00A4733C">
        <w:rPr>
          <w:rFonts w:ascii="Century Gothic" w:hAnsi="Century Gothic" w:cs="Tahoma"/>
          <w:sz w:val="20"/>
          <w:szCs w:val="20"/>
          <w:lang w:val="es-MX"/>
        </w:rPr>
        <w:t xml:space="preserve"> ---------------</w:t>
      </w:r>
      <w:r w:rsidR="00247F1E">
        <w:rPr>
          <w:rFonts w:ascii="Century Gothic" w:hAnsi="Century Gothic" w:cs="Tahoma"/>
          <w:sz w:val="20"/>
          <w:szCs w:val="20"/>
          <w:lang w:val="es-MX"/>
        </w:rPr>
        <w:t>--------------------</w:t>
      </w:r>
      <w:r w:rsidR="00B32B03">
        <w:rPr>
          <w:rFonts w:ascii="Century Gothic" w:hAnsi="Century Gothic" w:cs="Tahoma"/>
          <w:sz w:val="20"/>
          <w:szCs w:val="20"/>
          <w:lang w:val="es-MX"/>
        </w:rPr>
        <w:t>-----------------------------------------------</w:t>
      </w:r>
      <w:r w:rsidR="00FC2B90">
        <w:rPr>
          <w:rFonts w:ascii="Century Gothic" w:hAnsi="Century Gothic" w:cs="Tahoma"/>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2A0E67"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w:t>
      </w:r>
      <w:bookmarkStart w:id="0" w:name="_GoBack"/>
      <w:bookmarkEnd w:id="0"/>
      <w:r w:rsidRPr="00A4733C">
        <w:rPr>
          <w:rFonts w:ascii="Century Gothic" w:hAnsi="Century Gothic" w:cs="Tahoma"/>
          <w:sz w:val="20"/>
          <w:szCs w:val="20"/>
        </w:rPr>
        <w:t xml:space="preserve">propuesta presenta por el contratista, los cuales hacen parte integral del presente contrato.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r w:rsidR="00CF039D">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w:t>
      </w:r>
      <w:r w:rsidR="00CF039D">
        <w:rPr>
          <w:rFonts w:ascii="Century Gothic" w:hAnsi="Century Gothic"/>
          <w:color w:val="000000"/>
          <w:sz w:val="20"/>
          <w:szCs w:val="20"/>
        </w:rPr>
        <w:t xml:space="preserve"> de la plantilla comercial,</w:t>
      </w:r>
      <w:r w:rsidRPr="00A4733C">
        <w:rPr>
          <w:rFonts w:ascii="Century Gothic" w:hAnsi="Century Gothic"/>
          <w:color w:val="000000"/>
          <w:sz w:val="20"/>
          <w:szCs w:val="20"/>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CF039D">
        <w:rPr>
          <w:rFonts w:ascii="Century Gothic" w:hAnsi="Century Gothic"/>
          <w:color w:val="000000"/>
          <w:sz w:val="20"/>
          <w:szCs w:val="20"/>
        </w:rPr>
        <w:t>--------------------------------</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w:t>
      </w:r>
      <w:r w:rsidR="00CF039D">
        <w:rPr>
          <w:rFonts w:ascii="Century Gothic" w:hAnsi="Century Gothic" w:cs="Tahoma"/>
          <w:color w:val="000000"/>
          <w:sz w:val="20"/>
          <w:szCs w:val="20"/>
        </w:rPr>
        <w:t xml:space="preserve">a la solicitud </w:t>
      </w:r>
      <w:r w:rsidRPr="00A4733C">
        <w:rPr>
          <w:rFonts w:ascii="Century Gothic" w:hAnsi="Century Gothic" w:cs="Tahoma"/>
          <w:color w:val="000000"/>
          <w:sz w:val="20"/>
          <w:szCs w:val="20"/>
        </w:rPr>
        <w:t xml:space="preserve">enviada por el </w:t>
      </w:r>
      <w:r w:rsidR="00CF039D">
        <w:rPr>
          <w:rFonts w:ascii="Century Gothic" w:hAnsi="Century Gothic" w:cs="Tahoma"/>
          <w:color w:val="000000"/>
          <w:sz w:val="20"/>
          <w:szCs w:val="20"/>
        </w:rPr>
        <w:t>A</w:t>
      </w:r>
      <w:r w:rsidRPr="00A4733C">
        <w:rPr>
          <w:rFonts w:ascii="Century Gothic" w:hAnsi="Century Gothic" w:cs="Tahoma"/>
          <w:color w:val="000000"/>
          <w:sz w:val="20"/>
          <w:szCs w:val="20"/>
        </w:rPr>
        <w:t xml:space="preserve">lmacén </w:t>
      </w:r>
      <w:r w:rsidR="00CF039D">
        <w:rPr>
          <w:rFonts w:ascii="Century Gothic" w:hAnsi="Century Gothic" w:cs="Tahoma"/>
          <w:color w:val="000000"/>
          <w:sz w:val="20"/>
          <w:szCs w:val="20"/>
        </w:rPr>
        <w:t>G</w:t>
      </w:r>
      <w:r w:rsidRPr="00A4733C">
        <w:rPr>
          <w:rFonts w:ascii="Century Gothic" w:hAnsi="Century Gothic" w:cs="Tahoma"/>
          <w:color w:val="000000"/>
          <w:sz w:val="20"/>
          <w:szCs w:val="20"/>
        </w:rPr>
        <w:t xml:space="preserve">eneral, </w:t>
      </w:r>
      <w:r w:rsidRPr="00A4733C">
        <w:rPr>
          <w:rFonts w:ascii="Century Gothic" w:hAnsi="Century Gothic" w:cs="Tahoma"/>
          <w:sz w:val="20"/>
          <w:szCs w:val="20"/>
        </w:rPr>
        <w:t xml:space="preserve">coordinadas previamente a través de la línea telefónica </w:t>
      </w:r>
      <w:r w:rsidR="00664F0E">
        <w:rPr>
          <w:rFonts w:ascii="Century Gothic" w:hAnsi="Century Gothic" w:cs="Tahoma"/>
          <w:sz w:val="20"/>
          <w:szCs w:val="20"/>
        </w:rPr>
        <w:t xml:space="preserve">604 </w:t>
      </w:r>
      <w:r w:rsidRPr="00A4733C">
        <w:rPr>
          <w:rFonts w:ascii="Century Gothic" w:hAnsi="Century Gothic" w:cs="Tahoma"/>
          <w:sz w:val="20"/>
          <w:szCs w:val="20"/>
        </w:rPr>
        <w:t>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sidR="00CF039D">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PARAGRAFO CUARTO</w:t>
      </w:r>
      <w:r w:rsidRPr="00A4733C">
        <w:rPr>
          <w:rFonts w:ascii="Century Gothic" w:hAnsi="Century Gothic" w:cs="Tahoma"/>
          <w:color w:val="000000"/>
          <w:sz w:val="20"/>
          <w:szCs w:val="20"/>
        </w:rPr>
        <w:t xml:space="preserve">: La ESE METROSALUD se reserva el derecho de solicitar de </w:t>
      </w:r>
      <w:r w:rsidR="00664F0E">
        <w:rPr>
          <w:rFonts w:ascii="Century Gothic" w:hAnsi="Century Gothic" w:cs="Tahoma"/>
          <w:color w:val="000000"/>
          <w:sz w:val="20"/>
          <w:szCs w:val="20"/>
        </w:rPr>
        <w:t>manera ocasional a otro contratista, insumos que</w:t>
      </w:r>
      <w:r w:rsidRPr="00A4733C">
        <w:rPr>
          <w:rFonts w:ascii="Century Gothic" w:hAnsi="Century Gothic" w:cs="Tahoma"/>
          <w:color w:val="000000"/>
          <w:sz w:val="20"/>
          <w:szCs w:val="20"/>
        </w:rPr>
        <w:t xml:space="preserve"> hayan sido objeto de este contrato, </w:t>
      </w:r>
      <w:r w:rsidR="00664F0E">
        <w:rPr>
          <w:rFonts w:ascii="Century Gothic" w:hAnsi="Century Gothic" w:cs="Tahoma"/>
          <w:color w:val="000000"/>
          <w:sz w:val="20"/>
          <w:szCs w:val="20"/>
        </w:rPr>
        <w:t xml:space="preserve">y que no son entregados oportunamente por el incumplimiento del contratista, asumiendo </w:t>
      </w:r>
      <w:r w:rsidR="00CF039D">
        <w:rPr>
          <w:rFonts w:ascii="Century Gothic" w:hAnsi="Century Gothic" w:cs="Tahoma"/>
          <w:color w:val="000000"/>
          <w:sz w:val="20"/>
          <w:szCs w:val="20"/>
        </w:rPr>
        <w:t>el contratista responsable el sobrecosto.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El presente contrato tendrá un plazo de ejecución hasta treinta (31) de diciembre de 20</w:t>
      </w:r>
      <w:r>
        <w:rPr>
          <w:rFonts w:ascii="Century Gothic" w:hAnsi="Century Gothic" w:cs="Tahoma"/>
          <w:color w:val="000000"/>
          <w:sz w:val="20"/>
          <w:szCs w:val="20"/>
        </w:rPr>
        <w:t>2</w:t>
      </w:r>
      <w:r w:rsidR="00664F0E">
        <w:rPr>
          <w:rFonts w:ascii="Century Gothic" w:hAnsi="Century Gothic" w:cs="Tahoma"/>
          <w:color w:val="000000"/>
          <w:sz w:val="20"/>
          <w:szCs w:val="20"/>
        </w:rPr>
        <w:t>2</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Los precios adjudicados deberán permanecer fijos hasta Marzo treinta y uno (31) de 2.0</w:t>
      </w:r>
      <w:r>
        <w:rPr>
          <w:rFonts w:ascii="Century Gothic" w:hAnsi="Century Gothic" w:cs="Tahoma"/>
        </w:rPr>
        <w:t>2</w:t>
      </w:r>
      <w:r w:rsidR="00664F0E">
        <w:rPr>
          <w:rFonts w:ascii="Century Gothic" w:hAnsi="Century Gothic" w:cs="Tahoma"/>
        </w:rPr>
        <w:t>3</w:t>
      </w:r>
      <w:r w:rsidRPr="00A4733C">
        <w:rPr>
          <w:rFonts w:ascii="Century Gothic" w:hAnsi="Century Gothic" w:cs="Tahoma"/>
        </w:rPr>
        <w:t>.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w:t>
      </w:r>
      <w:r w:rsidR="00664F0E">
        <w:rPr>
          <w:rFonts w:ascii="Century Gothic" w:hAnsi="Century Gothic" w:cs="Tahoma"/>
        </w:rPr>
        <w:t>3</w:t>
      </w:r>
      <w:r w:rsidRPr="00A4733C">
        <w:rPr>
          <w:rFonts w:ascii="Century Gothic" w:hAnsi="Century Gothic" w:cs="Tahoma"/>
        </w:rPr>
        <w:t>)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xml:space="preserve">, con </w:t>
      </w:r>
      <w:r w:rsidR="00664F0E">
        <w:rPr>
          <w:rFonts w:ascii="Century Gothic" w:hAnsi="Century Gothic" w:cs="Tahoma"/>
        </w:rPr>
        <w:t>5</w:t>
      </w:r>
      <w:r>
        <w:rPr>
          <w:rFonts w:ascii="Century Gothic" w:hAnsi="Century Gothic" w:cs="Tahoma"/>
        </w:rPr>
        <w:t xml:space="preserve"> días de anticipación a la entrega del pedido</w:t>
      </w:r>
      <w:r w:rsidRPr="00A4733C">
        <w:rPr>
          <w:rFonts w:ascii="Century Gothic" w:hAnsi="Century Gothic" w:cs="Tahoma"/>
        </w:rPr>
        <w:t>.  ----------------------------------</w:t>
      </w:r>
      <w:r>
        <w:rPr>
          <w:rFonts w:ascii="Century Gothic" w:hAnsi="Century Gothic" w:cs="Tahoma"/>
        </w:rPr>
        <w:t>----------------------------</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w:t>
      </w:r>
      <w:r w:rsidRPr="00A4733C">
        <w:rPr>
          <w:rFonts w:ascii="Century Gothic" w:hAnsi="Century Gothic" w:cs="Tahoma"/>
        </w:rPr>
        <w:lastRenderedPageBreak/>
        <w:t>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jabón líquido germicida a base de amonios cuaternarios por 850 c.c. y jabón </w:t>
      </w:r>
      <w:r>
        <w:rPr>
          <w:rFonts w:ascii="Century Gothic" w:hAnsi="Century Gothic" w:cs="Tahoma"/>
        </w:rPr>
        <w:t xml:space="preserve">líquido para manos por 850 </w:t>
      </w:r>
      <w:proofErr w:type="spellStart"/>
      <w:r>
        <w:rPr>
          <w:rFonts w:ascii="Century Gothic" w:hAnsi="Century Gothic" w:cs="Tahoma"/>
        </w:rPr>
        <w:t>c.c</w:t>
      </w:r>
      <w:proofErr w:type="spellEnd"/>
      <w:r>
        <w:rPr>
          <w:rFonts w:ascii="Century Gothic" w:hAnsi="Century Gothic" w:cs="Tahoma"/>
        </w:rPr>
        <w:t>,</w:t>
      </w:r>
      <w:r w:rsidRPr="00A4733C">
        <w:rPr>
          <w:rFonts w:ascii="Century Gothic" w:hAnsi="Century Gothic" w:cs="Tahoma"/>
        </w:rPr>
        <w:t xml:space="preserve"> debe entregar sin ningún costo adicional para Metrosalud los dispensadores de los Sistemas Cerrados de Dispensación con dispositivo de seguridad y de fijación a pared y g</w:t>
      </w:r>
      <w:r>
        <w:rPr>
          <w:rFonts w:ascii="Century Gothic" w:hAnsi="Century Gothic" w:cs="Tahoma"/>
        </w:rPr>
        <w:t>arantizar procesos de inducción, capacitación</w:t>
      </w:r>
      <w:r w:rsidRPr="00A4733C">
        <w:rPr>
          <w:rFonts w:ascii="Century Gothic" w:hAnsi="Century Gothic" w:cs="Tahoma"/>
        </w:rPr>
        <w:t xml:space="preserve"> en el manejo</w:t>
      </w:r>
      <w:r>
        <w:rPr>
          <w:rFonts w:ascii="Century Gothic" w:hAnsi="Century Gothic" w:cs="Tahoma"/>
        </w:rPr>
        <w:t xml:space="preserve"> y mantenimiento de los dispensadores.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papel higiénico por 400 </w:t>
      </w:r>
      <w:proofErr w:type="spellStart"/>
      <w:r w:rsidRPr="00A4733C">
        <w:rPr>
          <w:rFonts w:ascii="Century Gothic" w:hAnsi="Century Gothic" w:cs="Tahoma"/>
        </w:rPr>
        <w:t>mts</w:t>
      </w:r>
      <w:proofErr w:type="spellEnd"/>
      <w:r w:rsidRPr="00A4733C">
        <w:rPr>
          <w:rFonts w:ascii="Century Gothic" w:hAnsi="Century Gothic" w:cs="Tahoma"/>
        </w:rPr>
        <w:t xml:space="preserve"> y la toalla de mano en rollo ecológica debe entregar sin ningún costo adicional para Metrosalud los Sistemas de Dispensación con dispositivo de seguridad y de fijación a pared y garantizar procesos de inducción</w:t>
      </w:r>
      <w:r>
        <w:rPr>
          <w:rFonts w:ascii="Century Gothic" w:hAnsi="Century Gothic" w:cs="Tahoma"/>
        </w:rPr>
        <w:t>,</w:t>
      </w:r>
      <w:r w:rsidRPr="00A4733C">
        <w:rPr>
          <w:rFonts w:ascii="Century Gothic" w:hAnsi="Century Gothic" w:cs="Tahoma"/>
        </w:rPr>
        <w:t xml:space="preserve"> capacitación en el manejo</w:t>
      </w:r>
      <w:r>
        <w:rPr>
          <w:rFonts w:ascii="Century Gothic" w:hAnsi="Century Gothic" w:cs="Tahoma"/>
        </w:rPr>
        <w:t xml:space="preserve"> y mantenimiento de los dispensadores</w:t>
      </w:r>
      <w:r w:rsidRPr="00A4733C">
        <w:rPr>
          <w:rFonts w:ascii="Century Gothic" w:hAnsi="Century Gothic" w:cs="Tahoma"/>
        </w:rPr>
        <w:t xml:space="preserve">. </w:t>
      </w:r>
      <w:r>
        <w:rPr>
          <w:rFonts w:ascii="Century Gothic" w:hAnsi="Century Gothic" w:cs="Tahoma"/>
        </w:rPr>
        <w:t xml:space="preserv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Todos los dispensadores entregados, deben ser retirados por el contratista una vez no se requieran, previa información por parte de METROSALUD, así mismo su control, </w:t>
      </w:r>
      <w:r w:rsidRPr="00A4733C">
        <w:rPr>
          <w:rFonts w:ascii="Century Gothic" w:hAnsi="Century Gothic" w:cs="Tahoma"/>
        </w:rPr>
        <w:lastRenderedPageBreak/>
        <w:t>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p>
    <w:p w:rsidR="00BF7B45" w:rsidRDefault="00BF7B45" w:rsidP="00BF7B45">
      <w:pPr>
        <w:pStyle w:val="Textoindependiente"/>
        <w:numPr>
          <w:ilvl w:val="0"/>
          <w:numId w:val="24"/>
        </w:numPr>
        <w:tabs>
          <w:tab w:val="left" w:pos="284"/>
        </w:tabs>
        <w:spacing w:after="0" w:line="240" w:lineRule="atLeast"/>
        <w:jc w:val="both"/>
        <w:rPr>
          <w:rFonts w:ascii="Century Gothic" w:hAnsi="Century Gothic" w:cs="Arial"/>
        </w:rPr>
      </w:pPr>
      <w:r w:rsidRPr="00A4733C">
        <w:rPr>
          <w:rFonts w:ascii="Century Gothic" w:hAnsi="Century Gothic" w:cs="Tahoma"/>
        </w:rPr>
        <w:t>Al contratista que se le adjudique el hipoclorito</w:t>
      </w:r>
      <w:r>
        <w:rPr>
          <w:rFonts w:ascii="Century Gothic" w:hAnsi="Century Gothic" w:cs="Tahoma"/>
        </w:rPr>
        <w:t xml:space="preserve"> para uso hospitalario con registro sanitario como dispositivo médico,</w:t>
      </w:r>
      <w:r w:rsidRPr="00A4733C">
        <w:rPr>
          <w:rFonts w:ascii="Century Gothic" w:hAnsi="Century Gothic" w:cs="Tahoma"/>
        </w:rPr>
        <w:t xml:space="preserve"> debe garantizar la entrega del producto en envase plástico opaco</w:t>
      </w:r>
      <w:r>
        <w:rPr>
          <w:rFonts w:ascii="Century Gothic" w:hAnsi="Century Gothic" w:cs="Tahoma"/>
        </w:rPr>
        <w:t xml:space="preserve">, en recipiente de uso exclusivo para este producto, </w:t>
      </w:r>
      <w:r w:rsidRPr="00A4733C">
        <w:rPr>
          <w:rFonts w:ascii="Century Gothic" w:hAnsi="Century Gothic" w:cs="Tahoma"/>
        </w:rPr>
        <w:t xml:space="preserve"> con tapa hermética y deberá garantizar  con la entrega del producto la concentración que está declarando, entregando por cada lote el</w:t>
      </w:r>
      <w:r w:rsidRPr="00A4733C">
        <w:rPr>
          <w:rFonts w:ascii="Century Gothic" w:hAnsi="Century Gothic" w:cs="Arial"/>
        </w:rPr>
        <w:t xml:space="preserve"> certificado de calidad del análisis de laboratorio de la Directora técnica de la compañía  y dos veces durante la ejecución del contrato  de una entidad diferente a la empresa que muestre la composición y la concentración del elemento en las condiciones en que fueron solicitadas, además deberá entregar una ficha muy completa que indique los cuidados, usos, peligros, formas de conservación, indicaciones de almacenamiento, y durabilidad del bien una vez sea abierto y expuesto al aire.</w:t>
      </w:r>
      <w:r w:rsidR="00664F0E">
        <w:rPr>
          <w:rFonts w:ascii="Century Gothic" w:hAnsi="Century Gothic" w:cs="Arial"/>
        </w:rPr>
        <w:t>--------------------------------------------------------------------------------------------------------------------</w:t>
      </w:r>
    </w:p>
    <w:p w:rsidR="00664F0E" w:rsidRPr="00A4733C" w:rsidRDefault="00664F0E" w:rsidP="00BF7B45">
      <w:pPr>
        <w:pStyle w:val="Textoindependiente"/>
        <w:numPr>
          <w:ilvl w:val="0"/>
          <w:numId w:val="24"/>
        </w:numPr>
        <w:tabs>
          <w:tab w:val="left" w:pos="284"/>
        </w:tabs>
        <w:spacing w:after="0" w:line="240" w:lineRule="atLeast"/>
        <w:jc w:val="both"/>
        <w:rPr>
          <w:rFonts w:ascii="Century Gothic" w:hAnsi="Century Gothic" w:cs="Arial"/>
        </w:rPr>
      </w:pPr>
      <w:r>
        <w:rPr>
          <w:rFonts w:ascii="Century Gothic" w:hAnsi="Century Gothic" w:cs="Arial"/>
        </w:rPr>
        <w:t>El contratista deberá entregar los insumos en el Centro de distribución ubicado en guayabal o en la Unidad hospitalaria que se acuerde con el supervisor del contrato</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w:t>
      </w:r>
      <w:r w:rsidRPr="00A4733C">
        <w:rPr>
          <w:rFonts w:ascii="Century Gothic" w:hAnsi="Century Gothic" w:cs="Tahoma"/>
          <w:color w:val="000000"/>
          <w:sz w:val="20"/>
          <w:szCs w:val="20"/>
        </w:rPr>
        <w:t>-----------------------------------------------------------------------------------------------</w:t>
      </w:r>
      <w:r>
        <w:rPr>
          <w:rFonts w:ascii="Century Gothic" w:hAnsi="Century Gothic" w:cs="Tahoma"/>
          <w:color w:val="000000"/>
          <w:sz w:val="20"/>
          <w:szCs w:val="20"/>
        </w:rPr>
        <w:t>---------</w:t>
      </w:r>
      <w:r w:rsidR="00E91B87">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t xml:space="preserve">PARAGRAFO </w:t>
      </w:r>
      <w:r w:rsidR="00590B07">
        <w:rPr>
          <w:rFonts w:ascii="Century Gothic" w:hAnsi="Century Gothic"/>
          <w:b/>
          <w:sz w:val="20"/>
          <w:szCs w:val="20"/>
        </w:rPr>
        <w:t>SEGUNDO</w:t>
      </w:r>
      <w:r w:rsidRPr="00A4733C">
        <w:rPr>
          <w:rFonts w:ascii="Century Gothic" w:hAnsi="Century Gothic"/>
          <w:b/>
          <w:sz w:val="20"/>
          <w:szCs w:val="20"/>
        </w:rPr>
        <w:t>:</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w:t>
      </w:r>
      <w:r w:rsidR="00590B07">
        <w:rPr>
          <w:rFonts w:ascii="Century Gothic" w:hAnsi="Century Gothic" w:cs="Tahoma"/>
          <w:b/>
          <w:color w:val="000000"/>
          <w:sz w:val="20"/>
          <w:szCs w:val="20"/>
        </w:rPr>
        <w:t>TERCERO</w:t>
      </w:r>
      <w:r w:rsidRPr="00A4733C">
        <w:rPr>
          <w:rFonts w:ascii="Century Gothic" w:hAnsi="Century Gothic" w:cs="Tahoma"/>
          <w:b/>
          <w:color w:val="000000"/>
          <w:sz w:val="20"/>
          <w:szCs w:val="20"/>
        </w:rPr>
        <w:t xml:space="preserve">: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w:t>
      </w:r>
      <w:r w:rsidR="00590B07">
        <w:rPr>
          <w:rFonts w:ascii="Century Gothic" w:hAnsi="Century Gothic" w:cs="Tahoma"/>
          <w:sz w:val="20"/>
          <w:szCs w:val="20"/>
        </w:rPr>
        <w:t>Técnico</w:t>
      </w:r>
      <w:r w:rsidR="00B53D5A">
        <w:rPr>
          <w:rFonts w:ascii="Century Gothic" w:hAnsi="Century Gothic" w:cs="Tahoma"/>
          <w:sz w:val="20"/>
          <w:szCs w:val="20"/>
        </w:rPr>
        <w:t xml:space="preserve"> </w:t>
      </w:r>
      <w:r w:rsidR="00590B07">
        <w:rPr>
          <w:rFonts w:ascii="Century Gothic" w:hAnsi="Century Gothic" w:cs="Tahoma"/>
          <w:sz w:val="20"/>
          <w:szCs w:val="20"/>
        </w:rPr>
        <w:t>O</w:t>
      </w:r>
      <w:r w:rsidR="00B53D5A">
        <w:rPr>
          <w:rFonts w:ascii="Century Gothic" w:hAnsi="Century Gothic" w:cs="Tahoma"/>
          <w:sz w:val="20"/>
          <w:szCs w:val="20"/>
        </w:rPr>
        <w:t xml:space="preserve">perativo del </w:t>
      </w:r>
      <w:r w:rsidR="00590B07">
        <w:rPr>
          <w:rFonts w:ascii="Century Gothic" w:hAnsi="Century Gothic" w:cs="Tahoma"/>
          <w:sz w:val="20"/>
          <w:szCs w:val="20"/>
        </w:rPr>
        <w:t>A</w:t>
      </w:r>
      <w:r w:rsidR="00232C5E">
        <w:rPr>
          <w:rFonts w:ascii="Century Gothic" w:hAnsi="Century Gothic" w:cs="Tahoma"/>
          <w:sz w:val="20"/>
          <w:szCs w:val="20"/>
        </w:rPr>
        <w:t>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lastRenderedPageBreak/>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 xml:space="preserve">El responsable del Almacen </w:t>
      </w:r>
      <w:r w:rsidR="00E91B87">
        <w:rPr>
          <w:rFonts w:ascii="Century Gothic" w:hAnsi="Century Gothic" w:cs="Tahoma"/>
          <w:sz w:val="20"/>
          <w:szCs w:val="20"/>
        </w:rPr>
        <w:t xml:space="preserve">de las Unidades Hospitalarias </w:t>
      </w:r>
      <w:r>
        <w:rPr>
          <w:rFonts w:ascii="Century Gothic" w:hAnsi="Century Gothic" w:cs="Tahoma"/>
          <w:sz w:val="20"/>
          <w:szCs w:val="20"/>
        </w:rPr>
        <w:t xml:space="preserve">donde se reciba </w:t>
      </w:r>
      <w:r w:rsidR="00590B07">
        <w:rPr>
          <w:rFonts w:ascii="Century Gothic" w:hAnsi="Century Gothic" w:cs="Tahoma"/>
          <w:sz w:val="20"/>
          <w:szCs w:val="20"/>
        </w:rPr>
        <w:t xml:space="preserve">algún elemento, </w:t>
      </w:r>
      <w:r>
        <w:rPr>
          <w:rFonts w:ascii="Century Gothic" w:hAnsi="Century Gothic" w:cs="Tahoma"/>
          <w:sz w:val="20"/>
          <w:szCs w:val="20"/>
        </w:rPr>
        <w:t xml:space="preserve"> tendrá a su cargo las funciones técnicas: 1. Velar por que el contratista cumpla con las especificaciones técnicas del bien, marca, presentación</w:t>
      </w:r>
      <w:r w:rsidR="00E91B87">
        <w:rPr>
          <w:rFonts w:ascii="Century Gothic" w:hAnsi="Century Gothic" w:cs="Tahoma"/>
          <w:sz w:val="20"/>
          <w:szCs w:val="20"/>
        </w:rPr>
        <w:t xml:space="preserve">, </w:t>
      </w:r>
      <w:r>
        <w:rPr>
          <w:rFonts w:ascii="Century Gothic" w:hAnsi="Century Gothic" w:cs="Tahoma"/>
          <w:sz w:val="20"/>
          <w:szCs w:val="20"/>
        </w:rPr>
        <w:t>referencia</w:t>
      </w:r>
      <w:r w:rsidR="00E91B87">
        <w:rPr>
          <w:rFonts w:ascii="Century Gothic" w:hAnsi="Century Gothic" w:cs="Tahoma"/>
          <w:sz w:val="20"/>
          <w:szCs w:val="20"/>
        </w:rPr>
        <w:t xml:space="preserve"> y las cantidades solicitadas.</w:t>
      </w:r>
      <w:r>
        <w:rPr>
          <w:rFonts w:ascii="Century Gothic" w:hAnsi="Century Gothic" w:cs="Tahoma"/>
          <w:sz w:val="20"/>
          <w:szCs w:val="20"/>
        </w:rPr>
        <w:t xml:space="preserve">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w:t>
      </w:r>
      <w:r w:rsidRPr="00A4733C">
        <w:rPr>
          <w:rFonts w:ascii="Century Gothic" w:hAnsi="Century Gothic" w:cs="Tahoma"/>
          <w:color w:val="000000"/>
          <w:sz w:val="20"/>
          <w:szCs w:val="20"/>
        </w:rPr>
        <w:lastRenderedPageBreak/>
        <w:t xml:space="preserve">Egresos de METROSALUD  para  la  vigencia fiscal de </w:t>
      </w:r>
      <w:r w:rsidRPr="00A4733C">
        <w:rPr>
          <w:rFonts w:ascii="Century Gothic" w:hAnsi="Century Gothic" w:cs="Tahoma"/>
          <w:sz w:val="20"/>
          <w:szCs w:val="20"/>
        </w:rPr>
        <w:t>20</w:t>
      </w:r>
      <w:r>
        <w:rPr>
          <w:rFonts w:ascii="Century Gothic" w:hAnsi="Century Gothic" w:cs="Tahoma"/>
          <w:sz w:val="20"/>
          <w:szCs w:val="20"/>
        </w:rPr>
        <w:t>2</w:t>
      </w:r>
      <w:r w:rsidR="00F52A4F">
        <w:rPr>
          <w:rFonts w:ascii="Century Gothic" w:hAnsi="Century Gothic" w:cs="Tahoma"/>
          <w:sz w:val="20"/>
          <w:szCs w:val="20"/>
        </w:rPr>
        <w:t>2</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Pr="00A4733C">
        <w:rPr>
          <w:rFonts w:ascii="Century Gothic" w:hAnsi="Century Gothic" w:cs="Tahoma"/>
          <w:sz w:val="20"/>
          <w:szCs w:val="20"/>
        </w:rPr>
        <w:t>20</w:t>
      </w:r>
      <w:r w:rsidR="000B1980">
        <w:rPr>
          <w:rFonts w:ascii="Century Gothic" w:hAnsi="Century Gothic" w:cs="Tahoma"/>
          <w:sz w:val="20"/>
          <w:szCs w:val="20"/>
        </w:rPr>
        <w:t>2</w:t>
      </w:r>
      <w:r w:rsidR="00F52A4F">
        <w:rPr>
          <w:rFonts w:ascii="Century Gothic" w:hAnsi="Century Gothic" w:cs="Tahoma"/>
          <w:sz w:val="20"/>
          <w:szCs w:val="20"/>
        </w:rPr>
        <w:t>2</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w:t>
      </w:r>
      <w:r w:rsidRPr="00A4733C">
        <w:rPr>
          <w:rFonts w:ascii="Century Gothic" w:eastAsia="Times New Roman" w:hAnsi="Century Gothic" w:cs="Tahoma"/>
          <w:sz w:val="20"/>
          <w:szCs w:val="20"/>
        </w:rPr>
        <w:lastRenderedPageBreak/>
        <w:t>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lastRenderedPageBreak/>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232C5E" w:rsidP="00BF7B45">
      <w:pPr>
        <w:jc w:val="both"/>
        <w:rPr>
          <w:rFonts w:ascii="Century Gothic" w:hAnsi="Century Gothic" w:cs="Tahoma"/>
          <w:b/>
          <w:sz w:val="20"/>
          <w:szCs w:val="20"/>
        </w:rPr>
      </w:pPr>
      <w:r w:rsidRPr="00232C5E">
        <w:rPr>
          <w:rFonts w:ascii="Century Gothic" w:hAnsi="Century Gothic" w:cs="Tahoma"/>
          <w:b/>
          <w:sz w:val="20"/>
          <w:szCs w:val="20"/>
        </w:rPr>
        <w:t>MARTHA CECILIA CASTRILLON SUAREZ</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Default="00BF7B45" w:rsidP="00BF7B45">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768"/>
        <w:gridCol w:w="4614"/>
        <w:gridCol w:w="1984"/>
        <w:gridCol w:w="1418"/>
      </w:tblGrid>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Realizó: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Vanessa Jimenez Zapata</w:t>
            </w:r>
            <w:r>
              <w:rPr>
                <w:rFonts w:ascii="Century Gothic" w:hAnsi="Century Gothic" w:cs="Arial"/>
                <w:sz w:val="14"/>
                <w:szCs w:val="14"/>
              </w:rPr>
              <w:t>. Profesional Universitaria Abogada</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Carlos Alberto Díaz Gutierrez</w:t>
            </w:r>
            <w:r>
              <w:rPr>
                <w:rFonts w:ascii="Century Gothic" w:hAnsi="Century Gothic" w:cs="Arial"/>
                <w:sz w:val="14"/>
                <w:szCs w:val="14"/>
              </w:rPr>
              <w:t>. Líder de programa de Contratación</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John Bairon Restrepo Jaramillo</w:t>
            </w:r>
            <w:r>
              <w:rPr>
                <w:rFonts w:ascii="Century Gothic" w:hAnsi="Century Gothic" w:cs="Arial"/>
                <w:sz w:val="14"/>
                <w:szCs w:val="14"/>
              </w:rPr>
              <w:t>.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E74E09" w:rsidRDefault="00E74E09" w:rsidP="00BF7B45">
      <w:pPr>
        <w:jc w:val="both"/>
        <w:rPr>
          <w:rFonts w:ascii="Century Gothic" w:hAnsi="Century Gothic" w:cs="Tahoma"/>
          <w:sz w:val="20"/>
          <w:szCs w:val="20"/>
        </w:rPr>
      </w:pPr>
    </w:p>
    <w:p w:rsidR="00E74E09" w:rsidRPr="00A4733C" w:rsidRDefault="00E74E09" w:rsidP="00BF7B45">
      <w:pPr>
        <w:jc w:val="both"/>
        <w:rPr>
          <w:rFonts w:ascii="Century Gothic" w:hAnsi="Century Gothic" w:cs="Tahoma"/>
          <w:sz w:val="20"/>
          <w:szCs w:val="20"/>
        </w:rPr>
      </w:pPr>
    </w:p>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091" w:rsidRDefault="002D3091">
      <w:r>
        <w:separator/>
      </w:r>
    </w:p>
  </w:endnote>
  <w:endnote w:type="continuationSeparator" w:id="0">
    <w:p w:rsidR="002D3091" w:rsidRDefault="002D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091" w:rsidRDefault="002D3091">
      <w:r>
        <w:separator/>
      </w:r>
    </w:p>
  </w:footnote>
  <w:footnote w:type="continuationSeparator" w:id="0">
    <w:p w:rsidR="002D3091" w:rsidRDefault="002D3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B3AFD"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4F58"/>
    <w:rsid w:val="00125872"/>
    <w:rsid w:val="00126A69"/>
    <w:rsid w:val="001321F1"/>
    <w:rsid w:val="00140870"/>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47F1E"/>
    <w:rsid w:val="002511C5"/>
    <w:rsid w:val="00264C62"/>
    <w:rsid w:val="00264EAB"/>
    <w:rsid w:val="0026585A"/>
    <w:rsid w:val="00270269"/>
    <w:rsid w:val="00273E54"/>
    <w:rsid w:val="00286D78"/>
    <w:rsid w:val="0029009B"/>
    <w:rsid w:val="00294E2E"/>
    <w:rsid w:val="002A0E67"/>
    <w:rsid w:val="002B18FE"/>
    <w:rsid w:val="002B3212"/>
    <w:rsid w:val="002C2743"/>
    <w:rsid w:val="002C3D1D"/>
    <w:rsid w:val="002C4AD9"/>
    <w:rsid w:val="002D0EC2"/>
    <w:rsid w:val="002D3091"/>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1269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0B07"/>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4F0E"/>
    <w:rsid w:val="00667EAA"/>
    <w:rsid w:val="00671B37"/>
    <w:rsid w:val="0067512A"/>
    <w:rsid w:val="0068291C"/>
    <w:rsid w:val="00683D10"/>
    <w:rsid w:val="006845D6"/>
    <w:rsid w:val="00684DC4"/>
    <w:rsid w:val="00686B90"/>
    <w:rsid w:val="00697EC2"/>
    <w:rsid w:val="006A43B5"/>
    <w:rsid w:val="006A5664"/>
    <w:rsid w:val="006B46CB"/>
    <w:rsid w:val="006C0982"/>
    <w:rsid w:val="006C3CCA"/>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16BE1"/>
    <w:rsid w:val="00A22069"/>
    <w:rsid w:val="00A357C2"/>
    <w:rsid w:val="00A431DE"/>
    <w:rsid w:val="00A46547"/>
    <w:rsid w:val="00A510C2"/>
    <w:rsid w:val="00A57470"/>
    <w:rsid w:val="00A57926"/>
    <w:rsid w:val="00A635D8"/>
    <w:rsid w:val="00A67176"/>
    <w:rsid w:val="00A754EB"/>
    <w:rsid w:val="00A86328"/>
    <w:rsid w:val="00A95F7D"/>
    <w:rsid w:val="00A97FBC"/>
    <w:rsid w:val="00AA4BAB"/>
    <w:rsid w:val="00AB39BA"/>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32B0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0625D"/>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CF039D"/>
    <w:rsid w:val="00D06EE8"/>
    <w:rsid w:val="00D10691"/>
    <w:rsid w:val="00D347A4"/>
    <w:rsid w:val="00D35C62"/>
    <w:rsid w:val="00D3755E"/>
    <w:rsid w:val="00D507BF"/>
    <w:rsid w:val="00D62C46"/>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04D2"/>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4E09"/>
    <w:rsid w:val="00E750BF"/>
    <w:rsid w:val="00E83A9E"/>
    <w:rsid w:val="00E857AA"/>
    <w:rsid w:val="00E91B87"/>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52A4F"/>
    <w:rsid w:val="00F73119"/>
    <w:rsid w:val="00F7352F"/>
    <w:rsid w:val="00F74E41"/>
    <w:rsid w:val="00F7761B"/>
    <w:rsid w:val="00F77AF5"/>
    <w:rsid w:val="00F90844"/>
    <w:rsid w:val="00F936F2"/>
    <w:rsid w:val="00F94E7B"/>
    <w:rsid w:val="00FA500F"/>
    <w:rsid w:val="00FB68A8"/>
    <w:rsid w:val="00FC2B90"/>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A27B-EE22-4624-A433-930813D2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51</TotalTime>
  <Pages>9</Pages>
  <Words>5619</Words>
  <Characters>30906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36453</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19</cp:revision>
  <cp:lastPrinted>2016-04-08T20:39:00Z</cp:lastPrinted>
  <dcterms:created xsi:type="dcterms:W3CDTF">2021-03-06T14:15:00Z</dcterms:created>
  <dcterms:modified xsi:type="dcterms:W3CDTF">2022-02-18T12:23:00Z</dcterms:modified>
</cp:coreProperties>
</file>