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85" w:rsidRPr="008E2327" w:rsidRDefault="00C27A85" w:rsidP="00965BA3">
      <w:pPr>
        <w:pStyle w:val="Prrafodelista"/>
        <w:spacing w:line="240" w:lineRule="atLeast"/>
        <w:jc w:val="center"/>
        <w:rPr>
          <w:rFonts w:ascii="Century Gothic" w:hAnsi="Century Gothic" w:cs="Tahoma"/>
          <w:b/>
        </w:rPr>
      </w:pPr>
      <w:r w:rsidRPr="008E2327">
        <w:rPr>
          <w:rFonts w:ascii="Century Gothic" w:hAnsi="Century Gothic" w:cs="Tahoma"/>
          <w:b/>
        </w:rPr>
        <w:t xml:space="preserve">CONTRATO </w:t>
      </w:r>
      <w:proofErr w:type="spellStart"/>
      <w:r w:rsidRPr="008E2327">
        <w:rPr>
          <w:rFonts w:ascii="Century Gothic" w:hAnsi="Century Gothic" w:cs="Tahoma"/>
          <w:b/>
        </w:rPr>
        <w:t>Nº</w:t>
      </w:r>
      <w:proofErr w:type="spellEnd"/>
      <w:r w:rsidRPr="008E2327">
        <w:rPr>
          <w:rFonts w:ascii="Century Gothic" w:hAnsi="Century Gothic" w:cs="Tahoma"/>
          <w:b/>
        </w:rPr>
        <w:t xml:space="preserve"> </w:t>
      </w:r>
      <w:proofErr w:type="spellStart"/>
      <w:r w:rsidRPr="008E2327">
        <w:rPr>
          <w:rFonts w:ascii="Century Gothic" w:hAnsi="Century Gothic" w:cs="Tahoma"/>
          <w:b/>
        </w:rPr>
        <w:t>xxx</w:t>
      </w:r>
      <w:proofErr w:type="spellEnd"/>
      <w:r w:rsidRPr="008E2327">
        <w:rPr>
          <w:rFonts w:ascii="Century Gothic" w:hAnsi="Century Gothic" w:cs="Tahoma"/>
          <w:b/>
        </w:rPr>
        <w:t xml:space="preserve"> DE </w:t>
      </w:r>
      <w:r w:rsidR="00A157E4" w:rsidRPr="008E2327">
        <w:rPr>
          <w:rFonts w:ascii="Century Gothic" w:hAnsi="Century Gothic" w:cs="Tahoma"/>
          <w:b/>
        </w:rPr>
        <w:t>2022</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2C61E5" w:rsidP="008E2327">
      <w:pPr>
        <w:widowControl w:val="0"/>
        <w:spacing w:line="240" w:lineRule="atLeast"/>
        <w:ind w:left="360"/>
        <w:jc w:val="both"/>
        <w:rPr>
          <w:rFonts w:ascii="Century Gothic" w:hAnsi="Century Gothic" w:cs="Tahoma"/>
          <w:b/>
          <w:snapToGrid w:val="0"/>
          <w:sz w:val="20"/>
          <w:szCs w:val="20"/>
        </w:rPr>
      </w:pPr>
      <w:r w:rsidRPr="008E2327">
        <w:rPr>
          <w:rFonts w:ascii="Century Gothic" w:hAnsi="Century Gothic" w:cs="Tahoma"/>
          <w:b/>
          <w:snapToGrid w:val="0"/>
          <w:sz w:val="20"/>
          <w:szCs w:val="20"/>
        </w:rPr>
        <w:t xml:space="preserve">CONTRATANTE: </w:t>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t>E.S.E</w:t>
      </w:r>
      <w:r>
        <w:rPr>
          <w:rFonts w:ascii="Century Gothic" w:hAnsi="Century Gothic" w:cs="Tahoma"/>
          <w:b/>
          <w:snapToGrid w:val="0"/>
          <w:sz w:val="20"/>
          <w:szCs w:val="20"/>
        </w:rPr>
        <w:t>.</w:t>
      </w:r>
      <w:r w:rsidR="00C27A85" w:rsidRPr="008E2327">
        <w:rPr>
          <w:rFonts w:ascii="Century Gothic" w:hAnsi="Century Gothic" w:cs="Tahoma"/>
          <w:b/>
          <w:snapToGrid w:val="0"/>
          <w:sz w:val="20"/>
          <w:szCs w:val="20"/>
        </w:rPr>
        <w:t xml:space="preserve"> METROSALUD </w:t>
      </w:r>
    </w:p>
    <w:p w:rsidR="00C27A85" w:rsidRPr="008E2327" w:rsidRDefault="00C27A85" w:rsidP="008E2327">
      <w:pPr>
        <w:pStyle w:val="Prrafodelista"/>
        <w:widowControl w:val="0"/>
        <w:spacing w:line="240" w:lineRule="atLeast"/>
        <w:jc w:val="both"/>
        <w:rPr>
          <w:rFonts w:ascii="Century Gothic" w:hAnsi="Century Gothic" w:cs="Tahoma"/>
          <w:b/>
          <w:snapToGrid w:val="0"/>
        </w:rPr>
      </w:pPr>
    </w:p>
    <w:p w:rsidR="00C27A85" w:rsidRPr="008E2327" w:rsidRDefault="00C27A85" w:rsidP="008E2327">
      <w:pPr>
        <w:widowControl w:val="0"/>
        <w:spacing w:line="240" w:lineRule="atLeast"/>
        <w:ind w:firstLine="360"/>
        <w:jc w:val="both"/>
        <w:rPr>
          <w:rFonts w:ascii="Century Gothic" w:hAnsi="Century Gothic" w:cs="Tahoma"/>
          <w:b/>
          <w:sz w:val="20"/>
          <w:szCs w:val="20"/>
        </w:rPr>
      </w:pPr>
      <w:r w:rsidRPr="008E2327">
        <w:rPr>
          <w:rFonts w:ascii="Century Gothic" w:hAnsi="Century Gothic" w:cs="Tahoma"/>
          <w:b/>
          <w:snapToGrid w:val="0"/>
          <w:sz w:val="20"/>
          <w:szCs w:val="20"/>
        </w:rPr>
        <w:t>NIT:</w:t>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t>800.058.016-1</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CONTRATISTA:</w:t>
      </w:r>
      <w:r w:rsidRPr="008E2327">
        <w:rPr>
          <w:rFonts w:ascii="Century Gothic" w:hAnsi="Century Gothic" w:cs="Tahoma"/>
          <w:b/>
          <w:sz w:val="20"/>
          <w:szCs w:val="20"/>
        </w:rPr>
        <w:tab/>
      </w:r>
      <w:r w:rsidRPr="008E2327">
        <w:rPr>
          <w:rFonts w:ascii="Century Gothic" w:hAnsi="Century Gothic" w:cs="Tahoma"/>
          <w:b/>
          <w:sz w:val="20"/>
          <w:szCs w:val="20"/>
        </w:rPr>
        <w:tab/>
        <w:t>XXXXX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firstLine="360"/>
        <w:jc w:val="both"/>
        <w:rPr>
          <w:rFonts w:ascii="Century Gothic" w:hAnsi="Century Gothic" w:cs="Tahoma"/>
          <w:b/>
          <w:sz w:val="20"/>
          <w:szCs w:val="20"/>
        </w:rPr>
      </w:pPr>
      <w:r w:rsidRPr="008E2327">
        <w:rPr>
          <w:rFonts w:ascii="Century Gothic" w:hAnsi="Century Gothic" w:cs="Tahoma"/>
          <w:b/>
          <w:sz w:val="20"/>
          <w:szCs w:val="20"/>
        </w:rPr>
        <w:t xml:space="preserve">NIT: </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2832" w:hanging="2472"/>
        <w:jc w:val="both"/>
        <w:rPr>
          <w:rFonts w:ascii="Century Gothic" w:hAnsi="Century Gothic" w:cs="Tahoma"/>
          <w:b/>
          <w:sz w:val="20"/>
          <w:szCs w:val="20"/>
        </w:rPr>
      </w:pPr>
      <w:r w:rsidRPr="008E2327">
        <w:rPr>
          <w:rFonts w:ascii="Century Gothic" w:hAnsi="Century Gothic" w:cs="Tahoma"/>
          <w:b/>
          <w:sz w:val="20"/>
          <w:szCs w:val="20"/>
        </w:rPr>
        <w:t>OBJETO:</w:t>
      </w:r>
      <w:r w:rsidRPr="008E2327">
        <w:rPr>
          <w:rFonts w:ascii="Century Gothic" w:hAnsi="Century Gothic" w:cs="Tahoma"/>
          <w:b/>
          <w:sz w:val="20"/>
          <w:szCs w:val="20"/>
        </w:rPr>
        <w:tab/>
      </w:r>
      <w:r w:rsidR="00122708" w:rsidRPr="00122708">
        <w:rPr>
          <w:rFonts w:ascii="Century Gothic" w:hAnsi="Century Gothic" w:cs="Tahoma"/>
          <w:b/>
          <w:sz w:val="20"/>
          <w:szCs w:val="20"/>
        </w:rPr>
        <w:t>LA PRESTACIÓN DEL SERVICIO DE MANTENIMIENTO PREVENTIVO Y CORRECTIVO DEL SISTEMA DE RED CONTRA INCENDIO QUE ESTÁ CONECTADO A LA RED DE EEPP Y LA RECARGA DE EXTINTORES PARA LA RED HOSPITALARIA, SEDES ADMINISTRATIVAS Y VEHÍCULOS DE LA ESE METROSALUD</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VALOR:</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XXX PESOS M.L. ($XXX)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 xml:space="preserve">PLAZO: </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HASTA EL TREINTA Y UNO (31) DE</w:t>
      </w:r>
      <w:r w:rsidR="00B05A50" w:rsidRPr="008E2327">
        <w:rPr>
          <w:rFonts w:ascii="Century Gothic" w:hAnsi="Century Gothic" w:cs="Tahoma"/>
          <w:b/>
          <w:sz w:val="20"/>
          <w:szCs w:val="20"/>
        </w:rPr>
        <w:t xml:space="preserve"> DICIEMBRE DE </w:t>
      </w:r>
      <w:r w:rsidRPr="008E2327">
        <w:rPr>
          <w:rFonts w:ascii="Century Gothic" w:hAnsi="Century Gothic" w:cs="Tahoma"/>
          <w:b/>
          <w:sz w:val="20"/>
          <w:szCs w:val="20"/>
        </w:rPr>
        <w:t xml:space="preserve"> </w:t>
      </w:r>
      <w:r w:rsidR="00A157E4" w:rsidRPr="008E2327">
        <w:rPr>
          <w:rFonts w:ascii="Century Gothic" w:hAnsi="Century Gothic" w:cs="Tahoma"/>
          <w:b/>
          <w:sz w:val="20"/>
          <w:szCs w:val="20"/>
        </w:rPr>
        <w:t>2022</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rPr>
      </w:pPr>
    </w:p>
    <w:p w:rsidR="00C27A85" w:rsidRPr="008E2327" w:rsidRDefault="00C27A85" w:rsidP="008E2327">
      <w:pPr>
        <w:spacing w:line="240" w:lineRule="atLeast"/>
        <w:jc w:val="both"/>
        <w:rPr>
          <w:rFonts w:ascii="Century Gothic" w:hAnsi="Century Gothic" w:cs="Tahoma"/>
          <w:snapToGrid w:val="0"/>
          <w:sz w:val="20"/>
          <w:szCs w:val="20"/>
        </w:rPr>
      </w:pPr>
      <w:r w:rsidRPr="008E2327">
        <w:rPr>
          <w:rFonts w:ascii="Century Gothic" w:hAnsi="Century Gothic" w:cs="Tahoma"/>
          <w:sz w:val="20"/>
          <w:szCs w:val="20"/>
        </w:rPr>
        <w:t xml:space="preserve">Entre los suscritos  </w:t>
      </w:r>
      <w:r w:rsidRPr="008E2327">
        <w:rPr>
          <w:rFonts w:ascii="Century Gothic" w:hAnsi="Century Gothic" w:cs="Tahoma"/>
          <w:b/>
          <w:sz w:val="20"/>
          <w:szCs w:val="20"/>
        </w:rPr>
        <w:t>MARTHA CECILIA CASTRILLON SUAREZ</w:t>
      </w:r>
      <w:r w:rsidRPr="008E2327">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8E2327">
        <w:rPr>
          <w:rFonts w:ascii="Century Gothic" w:hAnsi="Century Gothic" w:cs="Tahoma"/>
          <w:b/>
          <w:sz w:val="20"/>
          <w:szCs w:val="20"/>
        </w:rPr>
        <w:t xml:space="preserve">METROSALUD </w:t>
      </w:r>
      <w:r w:rsidRPr="008E2327">
        <w:rPr>
          <w:rFonts w:ascii="Century Gothic" w:hAnsi="Century Gothic" w:cs="Tahoma"/>
          <w:sz w:val="20"/>
          <w:szCs w:val="20"/>
        </w:rPr>
        <w:t>y</w:t>
      </w:r>
      <w:r w:rsidRPr="008E2327">
        <w:rPr>
          <w:rFonts w:ascii="Century Gothic" w:hAnsi="Century Gothic" w:cs="Tahoma"/>
          <w:b/>
          <w:sz w:val="20"/>
          <w:szCs w:val="20"/>
        </w:rPr>
        <w:t xml:space="preserve"> XXX, </w:t>
      </w:r>
      <w:r w:rsidRPr="008E2327">
        <w:rPr>
          <w:rFonts w:ascii="Century Gothic" w:hAnsi="Century Gothic" w:cs="Tahoma"/>
          <w:sz w:val="20"/>
          <w:szCs w:val="20"/>
        </w:rPr>
        <w:t xml:space="preserve"> identificado con cédula de ciudanía No. XX, en calidad de Representante Legal de XXXX, hemos convenido celebrar el presente contrato, previas las siguientes consideraciones: </w:t>
      </w:r>
      <w:r w:rsidRPr="008E2327">
        <w:rPr>
          <w:rFonts w:ascii="Century Gothic" w:hAnsi="Century Gothic" w:cs="Tahoma"/>
          <w:snapToGrid w:val="0"/>
          <w:sz w:val="20"/>
          <w:szCs w:val="20"/>
        </w:rPr>
        <w:t>-----</w:t>
      </w:r>
      <w:r w:rsidR="008E2327">
        <w:rPr>
          <w:rFonts w:ascii="Century Gothic" w:hAnsi="Century Gothic" w:cs="Tahoma"/>
          <w:snapToGrid w:val="0"/>
          <w:sz w:val="20"/>
          <w:szCs w:val="20"/>
        </w:rPr>
        <w:t>-------------------------------------------------------------------------------</w:t>
      </w:r>
      <w:r w:rsidRPr="008E2327">
        <w:rPr>
          <w:rFonts w:ascii="Century Gothic" w:hAnsi="Century Gothic" w:cs="Tahoma"/>
          <w:snapToGrid w:val="0"/>
          <w:sz w:val="20"/>
          <w:szCs w:val="20"/>
        </w:rPr>
        <w:t>--------------</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Metrosalud requiere contratar </w:t>
      </w:r>
      <w:r w:rsidR="00B05A50" w:rsidRPr="008E2327">
        <w:rPr>
          <w:rFonts w:ascii="Century Gothic" w:hAnsi="Century Gothic" w:cs="Tahoma"/>
          <w:sz w:val="20"/>
        </w:rPr>
        <w:t xml:space="preserve">la </w:t>
      </w:r>
      <w:r w:rsidR="00122708" w:rsidRPr="00122708">
        <w:rPr>
          <w:rFonts w:ascii="Century Gothic" w:hAnsi="Century Gothic" w:cs="Tahoma"/>
          <w:sz w:val="20"/>
        </w:rPr>
        <w:t>PRESTACIÓN DEL SERVICIO DE MANTENIMIENTO PREVENTIVO Y CORRECTIVO DEL SISTEMA DE RED CONTRA INCENDIO QUE ESTÁ CONECTADO A LA RED DE EEPP Y LA RECARGA DE EXTINTORES PARA LA RED HOSPITALARIA, SEDES ADMINISTRATIVAS Y VEHÍCULOS DE LA ESE METROSALUD</w:t>
      </w:r>
      <w:r w:rsidRPr="008E2327">
        <w:rPr>
          <w:rFonts w:ascii="Century Gothic" w:hAnsi="Century Gothic" w:cs="Tahoma"/>
          <w:sz w:val="20"/>
        </w:rPr>
        <w:t>. ----</w:t>
      </w:r>
      <w:r w:rsidR="00122708">
        <w:rPr>
          <w:rFonts w:ascii="Century Gothic" w:hAnsi="Century Gothic" w:cs="Tahoma"/>
          <w:sz w:val="20"/>
        </w:rPr>
        <w:t>--------------------------------------------</w:t>
      </w:r>
      <w:r w:rsidRPr="008E2327">
        <w:rPr>
          <w:rFonts w:ascii="Century Gothic" w:hAnsi="Century Gothic" w:cs="Tahoma"/>
          <w:sz w:val="20"/>
        </w:rPr>
        <w:t>---</w:t>
      </w:r>
    </w:p>
    <w:p w:rsidR="007A312D" w:rsidRPr="008E2327" w:rsidRDefault="007A312D" w:rsidP="008E2327">
      <w:pPr>
        <w:pStyle w:val="Textoindependiente2"/>
        <w:numPr>
          <w:ilvl w:val="0"/>
          <w:numId w:val="41"/>
        </w:numPr>
        <w:contextualSpacing/>
        <w:rPr>
          <w:rFonts w:ascii="Century Gothic" w:hAnsi="Century Gothic" w:cs="Tahoma"/>
          <w:sz w:val="20"/>
        </w:rPr>
      </w:pPr>
      <w:proofErr w:type="gramStart"/>
      <w:r w:rsidRPr="008E2327">
        <w:rPr>
          <w:rFonts w:ascii="Century Gothic" w:hAnsi="Century Gothic" w:cs="Tahoma"/>
          <w:sz w:val="20"/>
        </w:rPr>
        <w:t>Que</w:t>
      </w:r>
      <w:proofErr w:type="gramEnd"/>
      <w:r w:rsidRPr="008E2327">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w:t>
      </w:r>
      <w:r w:rsidR="00A157E4" w:rsidRPr="008E2327">
        <w:rPr>
          <w:rFonts w:ascii="Century Gothic" w:hAnsi="Century Gothic" w:cs="Tahoma"/>
          <w:sz w:val="20"/>
        </w:rPr>
        <w:t>2022</w:t>
      </w:r>
      <w:r w:rsidRPr="008E2327">
        <w:rPr>
          <w:rFonts w:ascii="Century Gothic" w:hAnsi="Century Gothic" w:cs="Tahoma"/>
          <w:sz w:val="20"/>
        </w:rPr>
        <w:t>. ---------------------------------------------------------------------------------------</w:t>
      </w:r>
    </w:p>
    <w:p w:rsidR="007A312D" w:rsidRPr="008E2327" w:rsidRDefault="007A312D" w:rsidP="008E2327">
      <w:pPr>
        <w:pStyle w:val="Textoindependiente2"/>
        <w:numPr>
          <w:ilvl w:val="0"/>
          <w:numId w:val="41"/>
        </w:numPr>
        <w:contextualSpacing/>
        <w:rPr>
          <w:rFonts w:ascii="Century Gothic" w:hAnsi="Century Gothic" w:cs="Tahoma"/>
          <w:sz w:val="20"/>
        </w:rPr>
      </w:pPr>
      <w:proofErr w:type="gramStart"/>
      <w:r w:rsidRPr="008E2327">
        <w:rPr>
          <w:rFonts w:ascii="Century Gothic" w:hAnsi="Century Gothic" w:cs="Tahoma"/>
          <w:sz w:val="20"/>
        </w:rPr>
        <w:t>Que</w:t>
      </w:r>
      <w:proofErr w:type="gramEnd"/>
      <w:r w:rsidRPr="008E2327">
        <w:rPr>
          <w:rFonts w:ascii="Century Gothic" w:hAnsi="Century Gothic" w:cs="Tahoma"/>
          <w:sz w:val="20"/>
        </w:rPr>
        <w:t xml:space="preserve"> de acuerdo con los Términos de Referencia, el día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XX de </w:t>
      </w:r>
      <w:r w:rsidR="00A157E4" w:rsidRPr="008E2327">
        <w:rPr>
          <w:rFonts w:ascii="Century Gothic" w:hAnsi="Century Gothic" w:cs="Tahoma"/>
          <w:sz w:val="20"/>
        </w:rPr>
        <w:t>2022</w:t>
      </w:r>
      <w:r w:rsidRPr="008E2327">
        <w:rPr>
          <w:rFonts w:ascii="Century Gothic" w:hAnsi="Century Gothic" w:cs="Tahoma"/>
          <w:sz w:val="20"/>
        </w:rPr>
        <w:t xml:space="preserve"> a las </w:t>
      </w:r>
      <w:proofErr w:type="spellStart"/>
      <w:r w:rsidRPr="008E2327">
        <w:rPr>
          <w:rFonts w:ascii="Century Gothic" w:hAnsi="Century Gothic" w:cs="Tahoma"/>
          <w:sz w:val="20"/>
        </w:rPr>
        <w:t>xxx</w:t>
      </w:r>
      <w:proofErr w:type="spellEnd"/>
      <w:r w:rsidRPr="008E2327">
        <w:rPr>
          <w:rFonts w:ascii="Century Gothic" w:hAnsi="Century Gothic" w:cs="Tahoma"/>
          <w:sz w:val="20"/>
        </w:rPr>
        <w:t xml:space="preserve">   se llevó a cabo la audiencia de aclaración de términos.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dentro del plazo previsto en el </w:t>
      </w:r>
      <w:proofErr w:type="gramStart"/>
      <w:r w:rsidRPr="008E2327">
        <w:rPr>
          <w:rFonts w:ascii="Century Gothic" w:hAnsi="Century Gothic" w:cs="Tahoma"/>
          <w:sz w:val="20"/>
        </w:rPr>
        <w:t>cronograma,  el</w:t>
      </w:r>
      <w:proofErr w:type="gramEnd"/>
      <w:r w:rsidRPr="008E2327">
        <w:rPr>
          <w:rFonts w:ascii="Century Gothic" w:hAnsi="Century Gothic" w:cs="Tahoma"/>
          <w:sz w:val="20"/>
        </w:rPr>
        <w:t xml:space="preserve"> día El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w:t>
      </w:r>
      <w:r w:rsidR="00A157E4" w:rsidRPr="008E2327">
        <w:rPr>
          <w:rFonts w:ascii="Century Gothic" w:hAnsi="Century Gothic" w:cs="Tahoma"/>
          <w:sz w:val="20"/>
        </w:rPr>
        <w:t>2022</w:t>
      </w:r>
      <w:r w:rsidRPr="008E2327">
        <w:rPr>
          <w:rFonts w:ascii="Century Gothic" w:hAnsi="Century Gothic" w:cs="Tahoma"/>
          <w:sz w:val="20"/>
        </w:rPr>
        <w:t xml:space="preserve"> y tal como consta en la acta de apertura de la propuestas, se presentaron las siguientes: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el día </w:t>
      </w:r>
      <w:proofErr w:type="spellStart"/>
      <w:r w:rsidRPr="008E2327">
        <w:rPr>
          <w:rFonts w:ascii="Century Gothic" w:hAnsi="Century Gothic" w:cs="Tahoma"/>
          <w:sz w:val="20"/>
        </w:rPr>
        <w:t>xxx</w:t>
      </w:r>
      <w:proofErr w:type="spellEnd"/>
      <w:r w:rsidRPr="008E2327">
        <w:rPr>
          <w:rFonts w:ascii="Century Gothic" w:hAnsi="Century Gothic" w:cs="Tahoma"/>
          <w:sz w:val="20"/>
        </w:rPr>
        <w:t xml:space="preserve"> de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2021 se publicó en la página del web Metrosalud el primer informe de evaluación en la cual se indica que la propuesta presentada por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cumple con los requisitos habilitantes.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puesto a disposición de los proponentes el informe de evaluación preliminar   se presentaron observaciones por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y se dio respuesta publicada en página web.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el Comité de Recomendación y Adjudicación mediante acta número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del x de XXX de 2021, recomendó adjudicar el contrato a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por valor de </w:t>
      </w:r>
      <w:proofErr w:type="spellStart"/>
      <w:r w:rsidRPr="008E2327">
        <w:rPr>
          <w:rFonts w:ascii="Century Gothic" w:hAnsi="Century Gothic" w:cs="Tahoma"/>
          <w:sz w:val="20"/>
        </w:rPr>
        <w:t>xxxx</w:t>
      </w:r>
      <w:proofErr w:type="spellEnd"/>
      <w:r w:rsidRPr="008E2327">
        <w:rPr>
          <w:rFonts w:ascii="Century Gothic" w:hAnsi="Century Gothic" w:cs="Tahoma"/>
          <w:sz w:val="20"/>
        </w:rPr>
        <w:t>.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en este orden de ideas el día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XXX de </w:t>
      </w:r>
      <w:r w:rsidR="00A157E4" w:rsidRPr="008E2327">
        <w:rPr>
          <w:rFonts w:ascii="Century Gothic" w:hAnsi="Century Gothic" w:cs="Tahoma"/>
          <w:sz w:val="20"/>
        </w:rPr>
        <w:t>2022</w:t>
      </w:r>
      <w:r w:rsidRPr="008E2327">
        <w:rPr>
          <w:rFonts w:ascii="Century Gothic" w:hAnsi="Century Gothic" w:cs="Tahoma"/>
          <w:sz w:val="20"/>
        </w:rPr>
        <w:t xml:space="preserve"> procedió Metrosalud a publicar el informe definitivo de evaluación, otorgando el máximo puntaje a la empresa </w:t>
      </w:r>
      <w:proofErr w:type="spellStart"/>
      <w:r w:rsidRPr="008E2327">
        <w:rPr>
          <w:rFonts w:ascii="Century Gothic" w:hAnsi="Century Gothic" w:cs="Tahoma"/>
          <w:sz w:val="20"/>
        </w:rPr>
        <w:t>xxxx</w:t>
      </w:r>
      <w:proofErr w:type="spellEnd"/>
      <w:r w:rsidRPr="008E2327">
        <w:rPr>
          <w:rFonts w:ascii="Century Gothic" w:hAnsi="Century Gothic" w:cs="Tahoma"/>
          <w:sz w:val="20"/>
        </w:rPr>
        <w:t>, con fundamento en lo expresado en el considerando anterior.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 xml:space="preserve">PRIMERA. OBJETO: </w:t>
      </w:r>
      <w:r w:rsidRPr="008E2327">
        <w:rPr>
          <w:rFonts w:ascii="Century Gothic" w:hAnsi="Century Gothic" w:cs="Tahoma"/>
          <w:sz w:val="20"/>
        </w:rPr>
        <w:t xml:space="preserve">EL CONTRATISTA se obliga para con METROSALUD a la </w:t>
      </w:r>
      <w:r w:rsidR="00122708" w:rsidRPr="00122708">
        <w:rPr>
          <w:rFonts w:ascii="Century Gothic" w:hAnsi="Century Gothic" w:cs="Tahoma"/>
          <w:sz w:val="20"/>
        </w:rPr>
        <w:t>PRESTACIÓN DEL SERVICIO DE MANTENIMIENTO PREVENTIVO Y CORRECTIVO DEL SISTEMA DE RED CONTRA INCENDIO QUE ESTÁ CONECTADO A LA RED DE EEPP Y LA RECARGA DE EXTINTORES PARA LA RED HOSPITALARIA, SEDES ADMINISTRATIVAS Y VEHÍCULOS DE LA ESE METROSALUD</w:t>
      </w:r>
      <w:r w:rsidRPr="008E2327">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r w:rsidR="00B05A50" w:rsidRPr="008E2327">
        <w:rPr>
          <w:rFonts w:ascii="Century Gothic" w:hAnsi="Century Gothic" w:cs="Tahoma"/>
          <w:sz w:val="20"/>
        </w:rPr>
        <w:t>----------------------------------------------------------</w:t>
      </w:r>
      <w:r w:rsidR="00965BA3">
        <w:rPr>
          <w:rFonts w:ascii="Century Gothic" w:hAnsi="Century Gothic" w:cs="Tahoma"/>
          <w:sz w:val="20"/>
        </w:rPr>
        <w:t>------------------------------</w:t>
      </w:r>
      <w:r w:rsidR="00B05A50" w:rsidRPr="008E2327">
        <w:rPr>
          <w:rFonts w:ascii="Century Gothic" w:hAnsi="Century Gothic" w:cs="Tahoma"/>
          <w:sz w:val="20"/>
        </w:rPr>
        <w:t>-----</w:t>
      </w:r>
      <w:r w:rsidRPr="008E2327">
        <w:rPr>
          <w:rFonts w:ascii="Century Gothic" w:hAnsi="Century Gothic" w:cs="Tahoma"/>
          <w:sz w:val="20"/>
        </w:rPr>
        <w:t>-----</w:t>
      </w:r>
      <w:r w:rsidR="00A157E4" w:rsidRPr="008E2327">
        <w:rPr>
          <w:rFonts w:ascii="Century Gothic" w:hAnsi="Century Gothic" w:cs="Tahoma"/>
          <w:sz w:val="20"/>
        </w:rPr>
        <w:t>--</w:t>
      </w:r>
      <w:r w:rsidRPr="008E2327">
        <w:rPr>
          <w:rFonts w:ascii="Century Gothic" w:hAnsi="Century Gothic" w:cs="Tahoma"/>
          <w:sz w:val="20"/>
        </w:rPr>
        <w:t>-------</w:t>
      </w:r>
    </w:p>
    <w:p w:rsidR="007A312D" w:rsidRPr="00965BA3" w:rsidRDefault="007A312D" w:rsidP="008E2327">
      <w:pPr>
        <w:contextualSpacing/>
        <w:jc w:val="both"/>
        <w:rPr>
          <w:rFonts w:ascii="Century Gothic" w:hAnsi="Century Gothic" w:cs="Tahoma"/>
          <w:sz w:val="20"/>
          <w:szCs w:val="20"/>
        </w:rPr>
      </w:pPr>
      <w:r w:rsidRPr="00965BA3">
        <w:rPr>
          <w:rFonts w:ascii="Century Gothic" w:hAnsi="Century Gothic" w:cs="Tahoma"/>
          <w:b/>
          <w:sz w:val="20"/>
          <w:szCs w:val="20"/>
        </w:rPr>
        <w:t>SEGUNDA</w:t>
      </w:r>
      <w:r w:rsidR="00CB4852" w:rsidRPr="00965BA3">
        <w:rPr>
          <w:rFonts w:ascii="Century Gothic" w:hAnsi="Century Gothic" w:cs="Tahoma"/>
          <w:b/>
          <w:sz w:val="20"/>
          <w:szCs w:val="20"/>
        </w:rPr>
        <w:t>.</w:t>
      </w:r>
      <w:r w:rsidRPr="00965BA3">
        <w:rPr>
          <w:rFonts w:ascii="Century Gothic" w:hAnsi="Century Gothic" w:cs="Tahoma"/>
          <w:sz w:val="20"/>
          <w:szCs w:val="20"/>
        </w:rPr>
        <w:t xml:space="preserve"> </w:t>
      </w:r>
      <w:r w:rsidRPr="00965BA3">
        <w:rPr>
          <w:rFonts w:ascii="Century Gothic" w:hAnsi="Century Gothic" w:cs="Tahoma"/>
          <w:b/>
          <w:sz w:val="20"/>
          <w:szCs w:val="20"/>
        </w:rPr>
        <w:t>OBLIGACIONES DE LAS PARTES</w:t>
      </w:r>
      <w:r w:rsidRPr="00965BA3">
        <w:rPr>
          <w:rFonts w:ascii="Century Gothic" w:hAnsi="Century Gothic" w:cs="Tahoma"/>
          <w:sz w:val="20"/>
          <w:szCs w:val="20"/>
        </w:rPr>
        <w:t>: ------------------------------------------------------------</w:t>
      </w:r>
      <w:r w:rsidR="00A157E4" w:rsidRPr="00965BA3">
        <w:rPr>
          <w:rFonts w:ascii="Century Gothic" w:hAnsi="Century Gothic" w:cs="Tahoma"/>
          <w:sz w:val="20"/>
          <w:szCs w:val="20"/>
        </w:rPr>
        <w:t>-------------</w:t>
      </w:r>
      <w:r w:rsidRPr="00965BA3">
        <w:rPr>
          <w:rFonts w:ascii="Century Gothic" w:hAnsi="Century Gothic" w:cs="Tahoma"/>
          <w:sz w:val="20"/>
          <w:szCs w:val="20"/>
        </w:rPr>
        <w:t>-----</w:t>
      </w:r>
    </w:p>
    <w:p w:rsidR="00965BA3" w:rsidRPr="00965BA3" w:rsidRDefault="00965BA3" w:rsidP="00965BA3">
      <w:pPr>
        <w:pStyle w:val="Default"/>
        <w:spacing w:line="240" w:lineRule="atLeast"/>
        <w:rPr>
          <w:rFonts w:ascii="Century Gothic" w:hAnsi="Century Gothic"/>
          <w:color w:val="auto"/>
          <w:sz w:val="20"/>
          <w:szCs w:val="20"/>
        </w:rPr>
      </w:pPr>
      <w:r>
        <w:rPr>
          <w:rFonts w:ascii="Century Gothic" w:hAnsi="Century Gothic"/>
          <w:b/>
          <w:bCs/>
          <w:color w:val="auto"/>
          <w:sz w:val="20"/>
          <w:szCs w:val="20"/>
        </w:rPr>
        <w:t>PARAGRAFO PRIMERO:</w:t>
      </w:r>
      <w:r w:rsidRPr="00965BA3">
        <w:rPr>
          <w:rFonts w:ascii="Century Gothic" w:hAnsi="Century Gothic"/>
          <w:b/>
          <w:bCs/>
          <w:color w:val="auto"/>
          <w:sz w:val="20"/>
          <w:szCs w:val="20"/>
        </w:rPr>
        <w:t xml:space="preserve"> OBLIGACIONES GENERALES: </w:t>
      </w:r>
      <w:r>
        <w:rPr>
          <w:rFonts w:ascii="Century Gothic" w:hAnsi="Century Gothic"/>
          <w:bCs/>
          <w:color w:val="auto"/>
          <w:sz w:val="20"/>
          <w:szCs w:val="20"/>
        </w:rPr>
        <w:t>----------------------------------------------------------------</w:t>
      </w:r>
      <w:r w:rsidRPr="00965BA3">
        <w:rPr>
          <w:rFonts w:ascii="Century Gothic" w:hAnsi="Century Gothic"/>
          <w:color w:val="auto"/>
          <w:sz w:val="20"/>
          <w:szCs w:val="20"/>
        </w:rPr>
        <w:t xml:space="preserve">Cumplir con el objeto del contrato en la forma y oportunidad pactada.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Cumplir con los requisitos y especificaciones ofertadas y contratadas.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lastRenderedPageBreak/>
        <w:t xml:space="preserve">Acatar las órdenes e instrucciones impartidas por el supervisor del contrato.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Cumplir con las obligaciones de carácter laboral adquiridas con el personal a cargo, la seguridad social integral y los parafiscales.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Presentar la cuenta de cobro o factura en los tiempos establecidos para el pago del contrato.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Informar oportunamente al supervisor sobre alguna anomalía o dificultad presentada durante la ejecución del </w:t>
      </w:r>
      <w:r>
        <w:rPr>
          <w:rFonts w:ascii="Century Gothic" w:hAnsi="Century Gothic"/>
          <w:color w:val="auto"/>
          <w:sz w:val="20"/>
          <w:szCs w:val="20"/>
        </w:rPr>
        <w:t>contrato. ----------------------------------------------------------------------------------</w:t>
      </w:r>
      <w:r w:rsidRPr="00965BA3">
        <w:rPr>
          <w:rFonts w:ascii="Century Gothic" w:hAnsi="Century Gothic"/>
          <w:color w:val="auto"/>
          <w:sz w:val="20"/>
          <w:szCs w:val="20"/>
        </w:rPr>
        <w:t xml:space="preserve"> </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Asistir a las reuniones acordadas.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No acceder a peticiones o amenazas de quienes actúen por fuera de la Ley con el fin de obligarlos a hacer u omitir algún acto o hecho.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Todas las demás descritas en la propuesta presentada. </w:t>
      </w:r>
      <w:r>
        <w:rPr>
          <w:rFonts w:ascii="Century Gothic" w:hAnsi="Century Gothic"/>
          <w:color w:val="auto"/>
          <w:sz w:val="20"/>
          <w:szCs w:val="20"/>
        </w:rPr>
        <w:t>----------------------------------------------------</w:t>
      </w:r>
    </w:p>
    <w:p w:rsidR="00965BA3" w:rsidRDefault="00965BA3" w:rsidP="00965BA3">
      <w:pPr>
        <w:pStyle w:val="Default"/>
        <w:spacing w:line="240" w:lineRule="atLeast"/>
        <w:rPr>
          <w:rFonts w:ascii="Century Gothic" w:hAnsi="Century Gothic"/>
          <w:bCs/>
          <w:color w:val="auto"/>
          <w:sz w:val="20"/>
          <w:szCs w:val="20"/>
        </w:rPr>
      </w:pPr>
      <w:r>
        <w:rPr>
          <w:rFonts w:ascii="Century Gothic" w:hAnsi="Century Gothic"/>
          <w:b/>
          <w:bCs/>
          <w:color w:val="auto"/>
          <w:sz w:val="20"/>
          <w:szCs w:val="20"/>
        </w:rPr>
        <w:t xml:space="preserve">PARÁGRAFO SEGUNDO: </w:t>
      </w:r>
      <w:r w:rsidRPr="00965BA3">
        <w:rPr>
          <w:rFonts w:ascii="Century Gothic" w:hAnsi="Century Gothic"/>
          <w:b/>
          <w:bCs/>
          <w:color w:val="auto"/>
          <w:sz w:val="20"/>
          <w:szCs w:val="20"/>
        </w:rPr>
        <w:t xml:space="preserve"> OBLIGACIONES ESPECÍFICAS: </w:t>
      </w:r>
      <w:r>
        <w:rPr>
          <w:rFonts w:ascii="Century Gothic" w:hAnsi="Century Gothic"/>
          <w:bCs/>
          <w:color w:val="auto"/>
          <w:sz w:val="20"/>
          <w:szCs w:val="20"/>
        </w:rPr>
        <w:t>----------------------------------------------------------</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Realizar el mantenimiento preventivo del sistema de red contra incendio que está conectado a la red de EEPP</w:t>
      </w:r>
      <w:r>
        <w:rPr>
          <w:rFonts w:ascii="Century Gothic" w:hAnsi="Century Gothic"/>
          <w:szCs w:val="18"/>
        </w:rPr>
        <w:t>.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Mantener las redes en condiciones normales de funcionamiento</w:t>
      </w:r>
      <w:r>
        <w:rPr>
          <w:rFonts w:ascii="Century Gothic" w:hAnsi="Century Gothic"/>
          <w:szCs w:val="18"/>
        </w:rPr>
        <w:t>.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Garantizar el correcto funcionamiento y la utilización de accesorios y repuestos genuinos y de primera calidad.</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Mantener la existencia de un Stock de repuestos y garantizar el oportuno y adecuado suministro de los mismos en las reparaciones del objeto contractual.  Los repuestos suministrados por el contratista serán con cargo a la E.S.E. Metrosalud.</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deberá suministrar por su cuenta los insumos menores como estopa, jabones, disolventes, desengrasante requeridos para el mantenimiento preventivo de los equipos.</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deberá realizar el mantenimiento preventivo anual y los correctivos cuando se requiera.</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prestará los servicios de mantenimiento preventivo y correctivo en el horario laboral de lunes a viernes de 7 a.m. a 6 p.m. y con disponibilidad sábados, domingos y festivos.</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Será por cuenta del contratista la mano de obra tanto del mantenimiento preventivo como del correctivo.</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deberá presentar oportunamente los informes sobre la situación de los equipos que ameriten especial atención o que sean solicitados, efectuar las recomendaciones técnicas que considere necesarias, dejar claramente establecido en las planillas de reportes los procedimientos realizados a cada equipo y dejarlas claramente firmadas, tanto por el técnico responsable y la persona que recibe el trabajo.</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acatará las órdenes que imparta la supervisión durante el desarrollo del contrato.</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realizará, tanto para el mantenimiento preventivo como para el correctivo, reportes de mantenimiento, los cuales deberán ser remitidos en copia a la supervisión.</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realizará capacitación e instruir a los funcionarios responsables de los equipos, en su manejo y trato cuando estos se encuentren en funcionamiento o en estado de reposo.</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debe colaborar con la E.S.E Metrosalud en la elaboración de protocolos de mantenimiento de los equipos objeto del contrato.</w:t>
      </w:r>
      <w:r>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deberá presentar un cronograma para realizar los mantenimientos preventivos, antes de iniciar la ejecución del contrato, el cual será coordinado con la supervisión del contrato.</w:t>
      </w:r>
      <w:r w:rsidR="008C354C">
        <w:rPr>
          <w:rFonts w:ascii="Century Gothic" w:hAnsi="Century Gothic"/>
          <w:szCs w:val="18"/>
        </w:rPr>
        <w:t xml:space="preserve">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La contratita deberá elaborar un informe al iniciar el contrato en coordinación con la supervisión del contrato, en el cual se especifique en qué condiciones técnicas y de funcionamiento se encuentran los equipos</w:t>
      </w:r>
      <w:r w:rsidR="00D66B59">
        <w:rPr>
          <w:rFonts w:ascii="Century Gothic" w:hAnsi="Century Gothic"/>
          <w:szCs w:val="18"/>
        </w:rPr>
        <w:t>. ----------------------------------------------------------------</w:t>
      </w:r>
    </w:p>
    <w:p w:rsidR="00C27AF2" w:rsidRPr="00C27AF2" w:rsidRDefault="00C27AF2" w:rsidP="00C27AF2">
      <w:pPr>
        <w:pStyle w:val="Prrafodelista"/>
        <w:numPr>
          <w:ilvl w:val="0"/>
          <w:numId w:val="50"/>
        </w:numPr>
        <w:suppressAutoHyphens w:val="0"/>
        <w:contextualSpacing w:val="0"/>
        <w:jc w:val="both"/>
        <w:rPr>
          <w:rFonts w:ascii="Century Gothic" w:hAnsi="Century Gothic"/>
          <w:szCs w:val="18"/>
        </w:rPr>
      </w:pPr>
      <w:r w:rsidRPr="00C27AF2">
        <w:rPr>
          <w:rFonts w:ascii="Century Gothic" w:hAnsi="Century Gothic"/>
          <w:szCs w:val="18"/>
        </w:rPr>
        <w:t>El contratista deberá garantizar la seguridad industrial de los trabajadores que ocupe durante la ejecución del contrato, los cuales deberán estar dotados y utilizar permanentemente los elementos de protección personal y ropa de trabajo adecuada, deberán usar carné de identificación, overoles, guantes y demás elementos necesarios para la ejecución del mantenimiento.</w:t>
      </w:r>
      <w:r w:rsidR="00D66B59">
        <w:rPr>
          <w:rFonts w:ascii="Century Gothic" w:hAnsi="Century Gothic"/>
          <w:szCs w:val="18"/>
        </w:rPr>
        <w:t xml:space="preserve"> -----------------------------------------------------------------------</w:t>
      </w:r>
    </w:p>
    <w:p w:rsidR="00C27AF2" w:rsidRPr="0083290C" w:rsidRDefault="00D66B59" w:rsidP="00C27AF2">
      <w:pPr>
        <w:snapToGrid w:val="0"/>
        <w:jc w:val="both"/>
        <w:rPr>
          <w:rFonts w:ascii="Tahoma" w:hAnsi="Tahoma" w:cs="Tahoma"/>
          <w:sz w:val="20"/>
          <w:szCs w:val="18"/>
        </w:rPr>
      </w:pPr>
      <w:r>
        <w:rPr>
          <w:rFonts w:ascii="Tahoma" w:hAnsi="Tahoma" w:cs="Tahoma"/>
          <w:b/>
          <w:sz w:val="20"/>
          <w:szCs w:val="18"/>
        </w:rPr>
        <w:t xml:space="preserve">PARÁGRAFO TERCERO: </w:t>
      </w:r>
      <w:r w:rsidR="00C27AF2" w:rsidRPr="00C27AF2">
        <w:rPr>
          <w:rFonts w:ascii="Tahoma" w:hAnsi="Tahoma" w:cs="Tahoma"/>
          <w:b/>
          <w:sz w:val="20"/>
          <w:szCs w:val="18"/>
        </w:rPr>
        <w:t xml:space="preserve"> PARA EL SISTEMA DE BOMBEO CONTRAINCENDIOS INSTALADO A LA RED DE EEPP:</w:t>
      </w:r>
      <w:r w:rsidR="0083290C">
        <w:rPr>
          <w:rFonts w:ascii="Tahoma" w:hAnsi="Tahoma" w:cs="Tahoma"/>
          <w:b/>
          <w:sz w:val="20"/>
          <w:szCs w:val="18"/>
        </w:rPr>
        <w:t xml:space="preserve"> </w:t>
      </w:r>
      <w:r w:rsidR="0083290C">
        <w:rPr>
          <w:rFonts w:ascii="Tahoma" w:hAnsi="Tahoma" w:cs="Tahoma"/>
          <w:sz w:val="20"/>
          <w:szCs w:val="18"/>
        </w:rPr>
        <w:t xml:space="preserve"> ----------------------------------------------------------------------------------------------------</w:t>
      </w:r>
    </w:p>
    <w:tbl>
      <w:tblPr>
        <w:tblW w:w="9077" w:type="dxa"/>
        <w:tblCellMar>
          <w:left w:w="70" w:type="dxa"/>
          <w:right w:w="70" w:type="dxa"/>
        </w:tblCellMar>
        <w:tblLook w:val="04A0" w:firstRow="1" w:lastRow="0" w:firstColumn="1" w:lastColumn="0" w:noHBand="0" w:noVBand="1"/>
      </w:tblPr>
      <w:tblGrid>
        <w:gridCol w:w="2764"/>
        <w:gridCol w:w="6313"/>
      </w:tblGrid>
      <w:tr w:rsidR="00C27AF2" w:rsidRPr="0083290C" w:rsidTr="00340C83">
        <w:trPr>
          <w:trHeight w:val="900"/>
        </w:trPr>
        <w:tc>
          <w:tcPr>
            <w:tcW w:w="90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27AF2" w:rsidRPr="0083290C" w:rsidRDefault="00C27AF2" w:rsidP="00340C83">
            <w:pPr>
              <w:jc w:val="center"/>
              <w:rPr>
                <w:rFonts w:ascii="Century Gothic" w:hAnsi="Century Gothic"/>
                <w:b/>
                <w:bCs/>
                <w:i/>
                <w:iCs/>
                <w:color w:val="000000"/>
                <w:sz w:val="16"/>
                <w:szCs w:val="18"/>
              </w:rPr>
            </w:pPr>
            <w:r w:rsidRPr="0083290C">
              <w:rPr>
                <w:rFonts w:ascii="Century Gothic" w:hAnsi="Century Gothic"/>
                <w:b/>
                <w:bCs/>
                <w:i/>
                <w:iCs/>
                <w:color w:val="000000"/>
                <w:sz w:val="16"/>
                <w:szCs w:val="18"/>
              </w:rPr>
              <w:t xml:space="preserve">ACTIVIDADES A DESARROLLAR EN CADA UNA DE LAS SEDES CON INSTALACION A LA RED </w:t>
            </w:r>
            <w:proofErr w:type="gramStart"/>
            <w:r w:rsidRPr="0083290C">
              <w:rPr>
                <w:rFonts w:ascii="Century Gothic" w:hAnsi="Century Gothic"/>
                <w:b/>
                <w:bCs/>
                <w:i/>
                <w:iCs/>
                <w:color w:val="000000"/>
                <w:sz w:val="16"/>
                <w:szCs w:val="18"/>
              </w:rPr>
              <w:t>DE  EEPP</w:t>
            </w:r>
            <w:proofErr w:type="gramEnd"/>
            <w:r w:rsidRPr="0083290C">
              <w:rPr>
                <w:rFonts w:ascii="Century Gothic" w:hAnsi="Century Gothic"/>
                <w:b/>
                <w:bCs/>
                <w:i/>
                <w:iCs/>
                <w:color w:val="000000"/>
                <w:sz w:val="16"/>
                <w:szCs w:val="18"/>
              </w:rPr>
              <w:t xml:space="preserve"> SEGÚN LA NORMA DE REFERENCIA NFPA 13-14-24-25</w:t>
            </w:r>
          </w:p>
        </w:tc>
      </w:tr>
      <w:tr w:rsidR="00C27AF2" w:rsidRPr="0083290C" w:rsidTr="00340C83">
        <w:trPr>
          <w:trHeight w:val="300"/>
        </w:trPr>
        <w:tc>
          <w:tcPr>
            <w:tcW w:w="2764" w:type="dxa"/>
            <w:tcBorders>
              <w:top w:val="nil"/>
              <w:left w:val="single" w:sz="4" w:space="0" w:color="auto"/>
              <w:bottom w:val="single" w:sz="4" w:space="0" w:color="auto"/>
              <w:right w:val="single" w:sz="4" w:space="0" w:color="auto"/>
            </w:tcBorders>
            <w:shd w:val="clear" w:color="auto" w:fill="auto"/>
            <w:vAlign w:val="bottom"/>
            <w:hideMark/>
          </w:tcPr>
          <w:p w:rsidR="00C27AF2" w:rsidRPr="0083290C" w:rsidRDefault="00C27AF2" w:rsidP="00340C83">
            <w:pPr>
              <w:jc w:val="center"/>
              <w:rPr>
                <w:rFonts w:ascii="Century Gothic" w:hAnsi="Century Gothic"/>
                <w:b/>
                <w:bCs/>
                <w:color w:val="000000"/>
                <w:sz w:val="16"/>
                <w:szCs w:val="18"/>
              </w:rPr>
            </w:pPr>
            <w:r w:rsidRPr="0083290C">
              <w:rPr>
                <w:rFonts w:ascii="Century Gothic" w:hAnsi="Century Gothic"/>
                <w:b/>
                <w:bCs/>
                <w:color w:val="000000"/>
                <w:sz w:val="16"/>
                <w:szCs w:val="18"/>
              </w:rPr>
              <w:t>SISTEMA CONTRA INDENDIO</w:t>
            </w:r>
          </w:p>
        </w:tc>
        <w:tc>
          <w:tcPr>
            <w:tcW w:w="6313" w:type="dxa"/>
            <w:tcBorders>
              <w:top w:val="nil"/>
              <w:left w:val="nil"/>
              <w:bottom w:val="single" w:sz="4" w:space="0" w:color="auto"/>
              <w:right w:val="single" w:sz="4" w:space="0" w:color="auto"/>
            </w:tcBorders>
            <w:shd w:val="clear" w:color="auto" w:fill="auto"/>
            <w:noWrap/>
            <w:vAlign w:val="bottom"/>
            <w:hideMark/>
          </w:tcPr>
          <w:p w:rsidR="00C27AF2" w:rsidRPr="0083290C" w:rsidRDefault="00C27AF2" w:rsidP="00340C83">
            <w:pPr>
              <w:jc w:val="center"/>
              <w:rPr>
                <w:rFonts w:ascii="Century Gothic" w:hAnsi="Century Gothic"/>
                <w:b/>
                <w:bCs/>
                <w:color w:val="000000"/>
                <w:sz w:val="16"/>
                <w:szCs w:val="18"/>
              </w:rPr>
            </w:pPr>
            <w:r w:rsidRPr="0083290C">
              <w:rPr>
                <w:rFonts w:ascii="Century Gothic" w:hAnsi="Century Gothic"/>
                <w:b/>
                <w:bCs/>
                <w:color w:val="000000"/>
                <w:sz w:val="16"/>
                <w:szCs w:val="18"/>
              </w:rPr>
              <w:t>ACTIVIDA A REALIZAR</w:t>
            </w:r>
          </w:p>
        </w:tc>
      </w:tr>
      <w:tr w:rsidR="00C27AF2" w:rsidRPr="0083290C" w:rsidTr="00340C83">
        <w:trPr>
          <w:trHeight w:val="300"/>
        </w:trPr>
        <w:tc>
          <w:tcPr>
            <w:tcW w:w="27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7AF2" w:rsidRPr="0083290C" w:rsidRDefault="00C27AF2" w:rsidP="00340C83">
            <w:pPr>
              <w:jc w:val="center"/>
              <w:rPr>
                <w:rFonts w:ascii="Century Gothic" w:hAnsi="Century Gothic"/>
                <w:color w:val="000000"/>
                <w:sz w:val="16"/>
                <w:szCs w:val="18"/>
              </w:rPr>
            </w:pPr>
            <w:r w:rsidRPr="0083290C">
              <w:rPr>
                <w:rFonts w:ascii="Century Gothic" w:hAnsi="Century Gothic"/>
                <w:color w:val="000000"/>
                <w:sz w:val="16"/>
                <w:szCs w:val="18"/>
              </w:rPr>
              <w:t>RED PRINCIPAL</w:t>
            </w:r>
          </w:p>
        </w:tc>
        <w:tc>
          <w:tcPr>
            <w:tcW w:w="6313" w:type="dxa"/>
            <w:tcBorders>
              <w:top w:val="nil"/>
              <w:left w:val="nil"/>
              <w:bottom w:val="single" w:sz="4" w:space="0" w:color="auto"/>
              <w:right w:val="single" w:sz="4" w:space="0" w:color="auto"/>
            </w:tcBorders>
            <w:shd w:val="clear" w:color="auto" w:fill="auto"/>
            <w:noWrap/>
            <w:vAlign w:val="bottom"/>
            <w:hideMark/>
          </w:tcPr>
          <w:p w:rsidR="00C27AF2" w:rsidRPr="0083290C" w:rsidRDefault="00C27AF2" w:rsidP="00340C83">
            <w:pPr>
              <w:rPr>
                <w:rFonts w:ascii="Century Gothic" w:hAnsi="Century Gothic"/>
                <w:color w:val="000000"/>
                <w:sz w:val="16"/>
                <w:szCs w:val="18"/>
              </w:rPr>
            </w:pPr>
            <w:r w:rsidRPr="0083290C">
              <w:rPr>
                <w:rFonts w:ascii="Century Gothic" w:hAnsi="Century Gothic"/>
                <w:color w:val="000000"/>
                <w:sz w:val="16"/>
                <w:szCs w:val="18"/>
              </w:rPr>
              <w:t>Prueba hidrostática.</w:t>
            </w:r>
          </w:p>
        </w:tc>
      </w:tr>
      <w:tr w:rsidR="00C27AF2" w:rsidRPr="0083290C" w:rsidTr="00340C83">
        <w:trPr>
          <w:trHeight w:val="300"/>
        </w:trPr>
        <w:tc>
          <w:tcPr>
            <w:tcW w:w="2764" w:type="dxa"/>
            <w:vMerge/>
            <w:tcBorders>
              <w:top w:val="nil"/>
              <w:left w:val="single" w:sz="4" w:space="0" w:color="auto"/>
              <w:bottom w:val="single" w:sz="4" w:space="0" w:color="auto"/>
              <w:right w:val="single" w:sz="4" w:space="0" w:color="auto"/>
            </w:tcBorders>
            <w:vAlign w:val="center"/>
            <w:hideMark/>
          </w:tcPr>
          <w:p w:rsidR="00C27AF2" w:rsidRPr="0083290C" w:rsidRDefault="00C27AF2" w:rsidP="00340C83">
            <w:pPr>
              <w:rPr>
                <w:rFonts w:ascii="Century Gothic" w:hAnsi="Century Gothic"/>
                <w:color w:val="000000"/>
                <w:sz w:val="16"/>
                <w:szCs w:val="18"/>
              </w:rPr>
            </w:pPr>
          </w:p>
        </w:tc>
        <w:tc>
          <w:tcPr>
            <w:tcW w:w="6313" w:type="dxa"/>
            <w:tcBorders>
              <w:top w:val="nil"/>
              <w:left w:val="nil"/>
              <w:bottom w:val="single" w:sz="4" w:space="0" w:color="auto"/>
              <w:right w:val="single" w:sz="4" w:space="0" w:color="auto"/>
            </w:tcBorders>
            <w:shd w:val="clear" w:color="auto" w:fill="auto"/>
            <w:noWrap/>
            <w:vAlign w:val="bottom"/>
            <w:hideMark/>
          </w:tcPr>
          <w:p w:rsidR="00C27AF2" w:rsidRPr="0083290C" w:rsidRDefault="00C27AF2" w:rsidP="00340C83">
            <w:pPr>
              <w:rPr>
                <w:rFonts w:ascii="Century Gothic" w:hAnsi="Century Gothic"/>
                <w:color w:val="000000"/>
                <w:sz w:val="16"/>
                <w:szCs w:val="18"/>
              </w:rPr>
            </w:pPr>
            <w:r w:rsidRPr="0083290C">
              <w:rPr>
                <w:rFonts w:ascii="Century Gothic" w:hAnsi="Century Gothic"/>
                <w:color w:val="000000"/>
                <w:sz w:val="16"/>
                <w:szCs w:val="18"/>
              </w:rPr>
              <w:t>Prueba de flujo.</w:t>
            </w:r>
          </w:p>
        </w:tc>
      </w:tr>
      <w:tr w:rsidR="00C27AF2" w:rsidRPr="0083290C" w:rsidTr="00340C83">
        <w:trPr>
          <w:trHeight w:val="244"/>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C27AF2" w:rsidRPr="0083290C" w:rsidRDefault="00C27AF2" w:rsidP="00340C83">
            <w:pPr>
              <w:jc w:val="center"/>
              <w:rPr>
                <w:rFonts w:ascii="Century Gothic" w:hAnsi="Century Gothic"/>
                <w:color w:val="000000"/>
                <w:sz w:val="16"/>
                <w:szCs w:val="18"/>
              </w:rPr>
            </w:pPr>
            <w:r w:rsidRPr="0083290C">
              <w:rPr>
                <w:rFonts w:ascii="Century Gothic" w:hAnsi="Century Gothic"/>
                <w:color w:val="000000"/>
                <w:sz w:val="16"/>
                <w:szCs w:val="18"/>
              </w:rPr>
              <w:t>EQUIPOS DE BOMBEO</w:t>
            </w:r>
          </w:p>
        </w:tc>
        <w:tc>
          <w:tcPr>
            <w:tcW w:w="6313" w:type="dxa"/>
            <w:tcBorders>
              <w:top w:val="nil"/>
              <w:left w:val="nil"/>
              <w:bottom w:val="single" w:sz="4" w:space="0" w:color="auto"/>
              <w:right w:val="single" w:sz="4" w:space="0" w:color="auto"/>
            </w:tcBorders>
            <w:shd w:val="clear" w:color="auto" w:fill="auto"/>
            <w:vAlign w:val="bottom"/>
            <w:hideMark/>
          </w:tcPr>
          <w:p w:rsidR="00C27AF2" w:rsidRPr="0083290C" w:rsidRDefault="00C27AF2" w:rsidP="00340C83">
            <w:pPr>
              <w:rPr>
                <w:rFonts w:ascii="Century Gothic" w:hAnsi="Century Gothic"/>
                <w:color w:val="000000"/>
                <w:sz w:val="16"/>
                <w:szCs w:val="18"/>
              </w:rPr>
            </w:pPr>
            <w:r w:rsidRPr="0083290C">
              <w:rPr>
                <w:rFonts w:ascii="Century Gothic" w:hAnsi="Century Gothic"/>
                <w:color w:val="000000"/>
                <w:sz w:val="16"/>
                <w:szCs w:val="18"/>
              </w:rPr>
              <w:t>Prueba de flujo y realización de la curva de rendimiento.</w:t>
            </w:r>
          </w:p>
        </w:tc>
      </w:tr>
      <w:tr w:rsidR="00C27AF2" w:rsidRPr="0083290C" w:rsidTr="00340C83">
        <w:trPr>
          <w:trHeight w:val="479"/>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C27AF2" w:rsidRPr="0083290C" w:rsidRDefault="00C27AF2" w:rsidP="00340C83">
            <w:pPr>
              <w:jc w:val="center"/>
              <w:rPr>
                <w:rFonts w:ascii="Century Gothic" w:hAnsi="Century Gothic"/>
                <w:color w:val="000000"/>
                <w:sz w:val="16"/>
                <w:szCs w:val="18"/>
              </w:rPr>
            </w:pPr>
            <w:r w:rsidRPr="0083290C">
              <w:rPr>
                <w:rFonts w:ascii="Century Gothic" w:hAnsi="Century Gothic"/>
                <w:color w:val="000000"/>
                <w:sz w:val="16"/>
                <w:szCs w:val="18"/>
              </w:rPr>
              <w:lastRenderedPageBreak/>
              <w:t>SISTEMA DE MANGUERAS</w:t>
            </w:r>
          </w:p>
        </w:tc>
        <w:tc>
          <w:tcPr>
            <w:tcW w:w="6313" w:type="dxa"/>
            <w:tcBorders>
              <w:top w:val="nil"/>
              <w:left w:val="nil"/>
              <w:bottom w:val="single" w:sz="4" w:space="0" w:color="auto"/>
              <w:right w:val="single" w:sz="4" w:space="0" w:color="auto"/>
            </w:tcBorders>
            <w:shd w:val="clear" w:color="auto" w:fill="auto"/>
            <w:vAlign w:val="bottom"/>
            <w:hideMark/>
          </w:tcPr>
          <w:p w:rsidR="00C27AF2" w:rsidRPr="0083290C" w:rsidRDefault="00C27AF2" w:rsidP="00340C83">
            <w:pPr>
              <w:rPr>
                <w:rFonts w:ascii="Century Gothic" w:hAnsi="Century Gothic"/>
                <w:color w:val="000000"/>
                <w:sz w:val="16"/>
                <w:szCs w:val="18"/>
              </w:rPr>
            </w:pPr>
            <w:r w:rsidRPr="0083290C">
              <w:rPr>
                <w:rFonts w:ascii="Century Gothic" w:hAnsi="Century Gothic"/>
                <w:color w:val="000000"/>
                <w:sz w:val="16"/>
                <w:szCs w:val="18"/>
              </w:rPr>
              <w:t>Prueba hidrostática de la red y de las mangueras e inspección elementos.</w:t>
            </w:r>
          </w:p>
        </w:tc>
      </w:tr>
    </w:tbl>
    <w:p w:rsidR="00C27AF2" w:rsidRPr="0083290C" w:rsidRDefault="0083290C" w:rsidP="00C27AF2">
      <w:pPr>
        <w:rPr>
          <w:rFonts w:ascii="Century Gothic" w:hAnsi="Century Gothic"/>
          <w:sz w:val="20"/>
          <w:szCs w:val="18"/>
        </w:rPr>
      </w:pPr>
      <w:r>
        <w:rPr>
          <w:rFonts w:ascii="Century Gothic" w:hAnsi="Century Gothic"/>
          <w:b/>
          <w:sz w:val="20"/>
          <w:szCs w:val="18"/>
        </w:rPr>
        <w:t>PARÁGRAFO CUARTO:</w:t>
      </w:r>
      <w:r w:rsidR="00C27AF2" w:rsidRPr="00C27AF2">
        <w:rPr>
          <w:rFonts w:ascii="Century Gothic" w:hAnsi="Century Gothic"/>
          <w:b/>
          <w:sz w:val="20"/>
          <w:szCs w:val="18"/>
        </w:rPr>
        <w:t xml:space="preserve"> MANTENIMIENTO CORRECTIVO:</w:t>
      </w:r>
      <w:r>
        <w:rPr>
          <w:rFonts w:ascii="Century Gothic" w:hAnsi="Century Gothic"/>
          <w:b/>
          <w:sz w:val="20"/>
          <w:szCs w:val="18"/>
        </w:rPr>
        <w:t xml:space="preserve"> </w:t>
      </w:r>
      <w:r>
        <w:rPr>
          <w:rFonts w:ascii="Century Gothic" w:hAnsi="Century Gothic"/>
          <w:sz w:val="20"/>
          <w:szCs w:val="18"/>
        </w:rPr>
        <w:t>------------------------------------------------------------</w:t>
      </w:r>
    </w:p>
    <w:p w:rsidR="00C27AF2" w:rsidRPr="00C27AF2" w:rsidRDefault="00C27AF2" w:rsidP="0083290C">
      <w:pPr>
        <w:numPr>
          <w:ilvl w:val="0"/>
          <w:numId w:val="49"/>
        </w:numPr>
        <w:suppressAutoHyphens/>
        <w:jc w:val="both"/>
        <w:rPr>
          <w:rFonts w:ascii="Century Gothic" w:hAnsi="Century Gothic"/>
          <w:sz w:val="20"/>
          <w:szCs w:val="18"/>
        </w:rPr>
      </w:pPr>
      <w:r w:rsidRPr="00C27AF2">
        <w:rPr>
          <w:rFonts w:ascii="Century Gothic" w:hAnsi="Century Gothic"/>
          <w:sz w:val="20"/>
          <w:szCs w:val="18"/>
        </w:rPr>
        <w:t>Cuando se presente interrupción del servicio de alguno de las redes, el contratista se compromete a recibir llamadas del supervisión o coordinador administrativo de la sede durante las 24 horas del día, enviando al personal necesario y atendiendo el servicio en el menor tiempo posible, el cual se estima en un tiempo de respuesta promedio de 4 horas.</w:t>
      </w:r>
      <w:r w:rsidR="0083290C">
        <w:rPr>
          <w:rFonts w:ascii="Century Gothic" w:hAnsi="Century Gothic"/>
          <w:sz w:val="20"/>
          <w:szCs w:val="18"/>
        </w:rPr>
        <w:t xml:space="preserve"> ----------------------------------------------------------------------------------------------------------------------</w:t>
      </w:r>
    </w:p>
    <w:p w:rsidR="00C27AF2" w:rsidRPr="00C27AF2" w:rsidRDefault="00C27AF2" w:rsidP="0083290C">
      <w:pPr>
        <w:numPr>
          <w:ilvl w:val="0"/>
          <w:numId w:val="49"/>
        </w:numPr>
        <w:suppressAutoHyphens/>
        <w:jc w:val="both"/>
        <w:rPr>
          <w:rFonts w:ascii="Century Gothic" w:hAnsi="Century Gothic"/>
          <w:sz w:val="20"/>
          <w:szCs w:val="18"/>
        </w:rPr>
      </w:pPr>
      <w:r w:rsidRPr="00C27AF2">
        <w:rPr>
          <w:rFonts w:ascii="Century Gothic" w:hAnsi="Century Gothic"/>
          <w:sz w:val="20"/>
          <w:szCs w:val="18"/>
        </w:rPr>
        <w:t xml:space="preserve">Las visitas de mantenimiento correctivo se realizarán por solicitud de la E.S.E. Metrosalud, para lo cual bastará con una llamada telefónica al contratista para que este se dé por enterado de la necesidad del servicio; tanto la actividad de mantenimiento preventivo como correctivo se hará preferentemente en las instalaciones de la E.S.E. Metrosalud, para lo cual el contratista se compromete a desplazar a los ingenieros y técnicos con la herramientas y equipos necesarios para cumplir dicha labor en horas hábiles.  Y si por razones técnicas el equipo debe ser reparado en las instalaciones del contratista, este se encargará del transporte a sus instalaciones y a la E.S.E. Metrosalud, y a su vez se compromete a cubrir los costos de los seguros en que se incurra mientras permanece el equipo fuera de las instalaciones de la E.S.E. Metrosalud. </w:t>
      </w:r>
      <w:r w:rsidR="0083290C">
        <w:rPr>
          <w:rFonts w:ascii="Century Gothic" w:hAnsi="Century Gothic"/>
          <w:sz w:val="20"/>
          <w:szCs w:val="18"/>
        </w:rPr>
        <w:t>---------------------------------------------</w:t>
      </w:r>
    </w:p>
    <w:p w:rsidR="00C27AF2" w:rsidRPr="00C27AF2" w:rsidRDefault="00C27AF2" w:rsidP="0083290C">
      <w:pPr>
        <w:numPr>
          <w:ilvl w:val="0"/>
          <w:numId w:val="49"/>
        </w:numPr>
        <w:suppressAutoHyphens/>
        <w:jc w:val="both"/>
        <w:rPr>
          <w:rFonts w:ascii="Century Gothic" w:hAnsi="Century Gothic"/>
          <w:sz w:val="20"/>
          <w:szCs w:val="18"/>
        </w:rPr>
      </w:pPr>
      <w:r w:rsidRPr="00C27AF2">
        <w:rPr>
          <w:rFonts w:ascii="Century Gothic" w:hAnsi="Century Gothic"/>
          <w:sz w:val="20"/>
          <w:szCs w:val="18"/>
        </w:rPr>
        <w:t>Todo suministro de repuestos debe contar con la autorización de la supervisión</w:t>
      </w:r>
      <w:r w:rsidR="0083290C">
        <w:rPr>
          <w:rFonts w:ascii="Century Gothic" w:hAnsi="Century Gothic"/>
          <w:sz w:val="20"/>
          <w:szCs w:val="18"/>
        </w:rPr>
        <w:t>. -----------</w:t>
      </w:r>
    </w:p>
    <w:p w:rsidR="00C27AF2" w:rsidRPr="00C27AF2" w:rsidRDefault="00C27AF2" w:rsidP="0083290C">
      <w:pPr>
        <w:numPr>
          <w:ilvl w:val="0"/>
          <w:numId w:val="49"/>
        </w:numPr>
        <w:suppressAutoHyphens/>
        <w:jc w:val="both"/>
        <w:rPr>
          <w:rFonts w:ascii="Century Gothic" w:hAnsi="Century Gothic"/>
          <w:sz w:val="20"/>
          <w:szCs w:val="18"/>
        </w:rPr>
      </w:pPr>
      <w:r w:rsidRPr="00C27AF2">
        <w:rPr>
          <w:rFonts w:ascii="Century Gothic" w:hAnsi="Century Gothic"/>
          <w:sz w:val="20"/>
          <w:szCs w:val="18"/>
        </w:rPr>
        <w:t>Cuando se efectúen reparaciones y se requieran repuestos, el contratista deberá presentar una cotización, la cual será estudiada y aprobada por la supervisión</w:t>
      </w:r>
      <w:r w:rsidR="0083290C">
        <w:rPr>
          <w:rFonts w:ascii="Century Gothic" w:hAnsi="Century Gothic"/>
          <w:sz w:val="20"/>
          <w:szCs w:val="18"/>
        </w:rPr>
        <w:t>. ------------</w:t>
      </w:r>
    </w:p>
    <w:p w:rsidR="007A312D" w:rsidRPr="008E2327" w:rsidRDefault="00C27AF2" w:rsidP="008E2327">
      <w:pPr>
        <w:pStyle w:val="Textoindependiente2"/>
        <w:contextualSpacing/>
        <w:rPr>
          <w:rFonts w:ascii="Century Gothic" w:hAnsi="Century Gothic" w:cs="Tahoma"/>
          <w:sz w:val="20"/>
        </w:rPr>
      </w:pPr>
      <w:r>
        <w:rPr>
          <w:rFonts w:ascii="Century Gothic" w:hAnsi="Century Gothic" w:cs="Tahoma"/>
          <w:b/>
          <w:sz w:val="20"/>
        </w:rPr>
        <w:t>T</w:t>
      </w:r>
      <w:r w:rsidR="007A312D" w:rsidRPr="008E2327">
        <w:rPr>
          <w:rFonts w:ascii="Century Gothic" w:hAnsi="Century Gothic" w:cs="Tahoma"/>
          <w:b/>
          <w:sz w:val="20"/>
        </w:rPr>
        <w:t>ERCERA</w:t>
      </w:r>
      <w:r w:rsidR="00CB4852" w:rsidRPr="008E2327">
        <w:rPr>
          <w:rFonts w:ascii="Century Gothic" w:hAnsi="Century Gothic" w:cs="Tahoma"/>
          <w:b/>
          <w:sz w:val="20"/>
        </w:rPr>
        <w:t>.</w:t>
      </w:r>
      <w:r w:rsidR="007A312D" w:rsidRPr="008E2327">
        <w:rPr>
          <w:rFonts w:ascii="Century Gothic" w:hAnsi="Century Gothic" w:cs="Tahoma"/>
          <w:b/>
          <w:sz w:val="20"/>
        </w:rPr>
        <w:t xml:space="preserve"> PLAZO:</w:t>
      </w:r>
      <w:r w:rsidR="007A312D" w:rsidRPr="008E2327">
        <w:rPr>
          <w:rFonts w:ascii="Century Gothic" w:hAnsi="Century Gothic" w:cs="Tahoma"/>
          <w:sz w:val="20"/>
        </w:rPr>
        <w:t xml:space="preserve"> El plazo de ejecución del presente contrato será </w:t>
      </w:r>
      <w:r w:rsidR="00A617C2" w:rsidRPr="008E2327">
        <w:rPr>
          <w:rFonts w:ascii="Century Gothic" w:hAnsi="Century Gothic" w:cs="Tahoma"/>
          <w:sz w:val="20"/>
        </w:rPr>
        <w:t xml:space="preserve">desde la aprobación de las pólizas de garantía hasta el treinta y uno (31) de </w:t>
      </w:r>
      <w:r w:rsidR="00B05A50" w:rsidRPr="008E2327">
        <w:rPr>
          <w:rFonts w:ascii="Century Gothic" w:hAnsi="Century Gothic" w:cs="Tahoma"/>
          <w:sz w:val="20"/>
        </w:rPr>
        <w:t>diciembre</w:t>
      </w:r>
      <w:r w:rsidR="00A617C2" w:rsidRPr="008E2327">
        <w:rPr>
          <w:rFonts w:ascii="Century Gothic" w:hAnsi="Century Gothic" w:cs="Tahoma"/>
          <w:sz w:val="20"/>
        </w:rPr>
        <w:t xml:space="preserve"> de </w:t>
      </w:r>
      <w:r w:rsidR="00A157E4" w:rsidRPr="008E2327">
        <w:rPr>
          <w:rFonts w:ascii="Century Gothic" w:hAnsi="Century Gothic" w:cs="Tahoma"/>
          <w:sz w:val="20"/>
        </w:rPr>
        <w:t>2022</w:t>
      </w:r>
      <w:r w:rsidR="007A312D" w:rsidRPr="008E2327">
        <w:rPr>
          <w:rFonts w:ascii="Century Gothic" w:hAnsi="Century Gothic" w:cs="Tahoma"/>
          <w:sz w:val="20"/>
        </w:rPr>
        <w:t xml:space="preserve">. </w:t>
      </w:r>
      <w:r w:rsidR="00A617C2" w:rsidRPr="008E2327">
        <w:rPr>
          <w:rFonts w:ascii="Century Gothic" w:hAnsi="Century Gothic" w:cs="Tahoma"/>
          <w:sz w:val="20"/>
        </w:rPr>
        <w:t>---------------------------------------</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CUARTA</w:t>
      </w:r>
      <w:r w:rsidR="00CB4852" w:rsidRPr="008E2327">
        <w:rPr>
          <w:rFonts w:ascii="Century Gothic" w:hAnsi="Century Gothic" w:cs="Tahoma"/>
          <w:b/>
          <w:sz w:val="20"/>
        </w:rPr>
        <w:t>.</w:t>
      </w:r>
      <w:r w:rsidRPr="008E2327">
        <w:rPr>
          <w:rFonts w:ascii="Century Gothic" w:hAnsi="Century Gothic" w:cs="Tahoma"/>
          <w:b/>
          <w:sz w:val="20"/>
        </w:rPr>
        <w:t xml:space="preserve"> VALOR:</w:t>
      </w:r>
      <w:r w:rsidRPr="008E2327">
        <w:rPr>
          <w:rFonts w:ascii="Century Gothic" w:hAnsi="Century Gothic" w:cs="Tahoma"/>
          <w:sz w:val="20"/>
        </w:rPr>
        <w:t xml:space="preserve"> El valor del presente contrato se acuerda en la suma de XXXX ($XXX)  incluido IVA.------</w:t>
      </w:r>
      <w:r w:rsidR="00A617C2" w:rsidRPr="008E2327">
        <w:rPr>
          <w:rFonts w:ascii="Century Gothic" w:hAnsi="Century Gothic" w:cs="Tahoma"/>
          <w:sz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QUINTA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FORMA DE PAGO:</w:t>
      </w:r>
      <w:r w:rsidRPr="008E2327">
        <w:rPr>
          <w:rFonts w:ascii="Century Gothic" w:hAnsi="Century Gothic" w:cs="Tahoma"/>
          <w:sz w:val="20"/>
          <w:szCs w:val="20"/>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965BA3">
        <w:rPr>
          <w:rFonts w:ascii="Century Gothic" w:hAnsi="Century Gothic" w:cs="Tahoma"/>
          <w:sz w:val="20"/>
          <w:szCs w:val="20"/>
        </w:rPr>
        <w:t>sesenta</w:t>
      </w:r>
      <w:r w:rsidRPr="008E2327">
        <w:rPr>
          <w:rFonts w:ascii="Century Gothic" w:hAnsi="Century Gothic" w:cs="Tahoma"/>
          <w:sz w:val="20"/>
          <w:szCs w:val="20"/>
        </w:rPr>
        <w:t xml:space="preserve"> (</w:t>
      </w:r>
      <w:r w:rsidR="00965BA3">
        <w:rPr>
          <w:rFonts w:ascii="Century Gothic" w:hAnsi="Century Gothic" w:cs="Tahoma"/>
          <w:sz w:val="20"/>
          <w:szCs w:val="20"/>
        </w:rPr>
        <w:t>6</w:t>
      </w:r>
      <w:r w:rsidR="00B05A50" w:rsidRPr="008E2327">
        <w:rPr>
          <w:rFonts w:ascii="Century Gothic" w:hAnsi="Century Gothic" w:cs="Tahoma"/>
          <w:sz w:val="20"/>
          <w:szCs w:val="20"/>
        </w:rPr>
        <w:t>0</w:t>
      </w:r>
      <w:r w:rsidRPr="008E2327">
        <w:rPr>
          <w:rFonts w:ascii="Century Gothic" w:hAnsi="Century Gothic" w:cs="Tahoma"/>
          <w:sz w:val="20"/>
          <w:szCs w:val="20"/>
        </w:rPr>
        <w:t xml:space="preserve">) días siguientes a la fecha de presentación de la factura y entrega de los servicios a estera satisfacción </w:t>
      </w:r>
      <w:proofErr w:type="gramStart"/>
      <w:r w:rsidRPr="008E2327">
        <w:rPr>
          <w:rFonts w:ascii="Century Gothic" w:hAnsi="Century Gothic" w:cs="Tahoma"/>
          <w:sz w:val="20"/>
          <w:szCs w:val="20"/>
        </w:rPr>
        <w:t>de  la</w:t>
      </w:r>
      <w:proofErr w:type="gramEnd"/>
      <w:r w:rsidRPr="008E2327">
        <w:rPr>
          <w:rFonts w:ascii="Century Gothic" w:hAnsi="Century Gothic" w:cs="Tahoma"/>
          <w:sz w:val="20"/>
          <w:szCs w:val="20"/>
        </w:rPr>
        <w:t xml:space="preserve"> ESE METROSALUD. Con recibo a satisfacción del supervisor o interventor del contrato. ----------------------------</w:t>
      </w:r>
      <w:r w:rsidR="00A617C2" w:rsidRPr="008E2327">
        <w:rPr>
          <w:rFonts w:ascii="Century Gothic" w:hAnsi="Century Gothic" w:cs="Tahoma"/>
          <w:sz w:val="20"/>
          <w:szCs w:val="20"/>
        </w:rPr>
        <w:t>-------</w:t>
      </w:r>
      <w:r w:rsidR="008E2327">
        <w:rPr>
          <w:rFonts w:ascii="Century Gothic" w:hAnsi="Century Gothic" w:cs="Tahoma"/>
          <w:sz w:val="20"/>
          <w:szCs w:val="20"/>
        </w:rPr>
        <w:t>-----------------------------------------------------------------------------</w:t>
      </w:r>
      <w:r w:rsidR="00A617C2" w:rsidRP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contextualSpacing/>
        <w:jc w:val="both"/>
        <w:rPr>
          <w:rFonts w:ascii="Century Gothic" w:hAnsi="Century Gothic" w:cs="Tahoma"/>
          <w:color w:val="000000"/>
          <w:sz w:val="20"/>
          <w:szCs w:val="20"/>
        </w:rPr>
      </w:pPr>
      <w:r w:rsidRPr="008E2327">
        <w:rPr>
          <w:rFonts w:ascii="Century Gothic" w:hAnsi="Century Gothic" w:cs="Tahoma"/>
          <w:b/>
          <w:color w:val="000000"/>
          <w:sz w:val="20"/>
          <w:szCs w:val="20"/>
        </w:rPr>
        <w:t>PARAGRAFO 1:</w:t>
      </w:r>
      <w:r w:rsidRPr="008E2327">
        <w:rPr>
          <w:rFonts w:ascii="Century Gothic" w:hAnsi="Century Gothic" w:cs="Tahoma"/>
          <w:color w:val="000000"/>
          <w:sz w:val="20"/>
          <w:szCs w:val="20"/>
        </w:rPr>
        <w:t xml:space="preserve"> Cada vez que se presente la facturación por concepto de servicios prestados, deberá entregarse a la supervisora del contrato, encargada del trámite de las </w:t>
      </w:r>
      <w:r w:rsidR="00965BA3" w:rsidRPr="008E2327">
        <w:rPr>
          <w:rFonts w:ascii="Century Gothic" w:hAnsi="Century Gothic" w:cs="Tahoma"/>
          <w:color w:val="000000"/>
          <w:sz w:val="20"/>
          <w:szCs w:val="20"/>
        </w:rPr>
        <w:t>facturas, el</w:t>
      </w:r>
      <w:r w:rsidRPr="008E2327">
        <w:rPr>
          <w:rFonts w:ascii="Century Gothic" w:hAnsi="Century Gothic" w:cs="Tahoma"/>
          <w:color w:val="000000"/>
          <w:sz w:val="20"/>
          <w:szCs w:val="20"/>
        </w:rPr>
        <w:t xml:space="preserve"> estado de ejecución de este, en donde pueda </w:t>
      </w:r>
      <w:r w:rsidR="00965BA3" w:rsidRPr="008E2327">
        <w:rPr>
          <w:rFonts w:ascii="Century Gothic" w:hAnsi="Century Gothic" w:cs="Tahoma"/>
          <w:color w:val="000000"/>
          <w:sz w:val="20"/>
          <w:szCs w:val="20"/>
        </w:rPr>
        <w:t>observarse, entre</w:t>
      </w:r>
      <w:r w:rsidRPr="008E2327">
        <w:rPr>
          <w:rFonts w:ascii="Century Gothic" w:hAnsi="Century Gothic" w:cs="Tahoma"/>
          <w:color w:val="000000"/>
          <w:sz w:val="20"/>
          <w:szCs w:val="20"/>
        </w:rPr>
        <w:t xml:space="preserve"> </w:t>
      </w:r>
      <w:proofErr w:type="gramStart"/>
      <w:r w:rsidRPr="008E2327">
        <w:rPr>
          <w:rFonts w:ascii="Century Gothic" w:hAnsi="Century Gothic" w:cs="Tahoma"/>
          <w:color w:val="000000"/>
          <w:sz w:val="20"/>
          <w:szCs w:val="20"/>
        </w:rPr>
        <w:t>otros,  el</w:t>
      </w:r>
      <w:proofErr w:type="gramEnd"/>
      <w:r w:rsidRPr="008E2327">
        <w:rPr>
          <w:rFonts w:ascii="Century Gothic" w:hAnsi="Century Gothic" w:cs="Tahoma"/>
          <w:color w:val="000000"/>
          <w:sz w:val="20"/>
          <w:szCs w:val="20"/>
        </w:rPr>
        <w:t xml:space="preserve"> valor ejecutado y el valor por ejecutar a la fecha de entrega de las facturas.    -------</w:t>
      </w:r>
      <w:r w:rsidR="008E2327">
        <w:rPr>
          <w:rFonts w:ascii="Century Gothic" w:hAnsi="Century Gothic" w:cs="Tahoma"/>
          <w:color w:val="000000"/>
          <w:sz w:val="20"/>
          <w:szCs w:val="20"/>
        </w:rPr>
        <w:t>----------------------------------------------</w:t>
      </w:r>
    </w:p>
    <w:p w:rsidR="007A312D" w:rsidRPr="008E2327" w:rsidRDefault="007A312D" w:rsidP="008E2327">
      <w:pPr>
        <w:contextualSpacing/>
        <w:jc w:val="both"/>
        <w:rPr>
          <w:rFonts w:ascii="Century Gothic" w:hAnsi="Century Gothic" w:cs="Tahoma"/>
          <w:color w:val="000000"/>
          <w:sz w:val="20"/>
          <w:szCs w:val="20"/>
        </w:rPr>
      </w:pPr>
      <w:r w:rsidRPr="008E2327">
        <w:rPr>
          <w:rFonts w:ascii="Century Gothic" w:hAnsi="Century Gothic" w:cs="Tahoma"/>
          <w:b/>
          <w:color w:val="000000"/>
          <w:sz w:val="20"/>
          <w:szCs w:val="20"/>
        </w:rPr>
        <w:t xml:space="preserve">PARAGRAFO 2: </w:t>
      </w:r>
      <w:r w:rsidRPr="008E2327">
        <w:rPr>
          <w:rFonts w:ascii="Century Gothic" w:hAnsi="Century Gothic" w:cs="Tahoma"/>
          <w:color w:val="000000"/>
          <w:sz w:val="20"/>
          <w:szCs w:val="20"/>
        </w:rPr>
        <w:t xml:space="preserve">Metrosalud podrá descontarse un x% por pago antes de </w:t>
      </w:r>
      <w:proofErr w:type="spellStart"/>
      <w:r w:rsidRPr="008E2327">
        <w:rPr>
          <w:rFonts w:ascii="Century Gothic" w:hAnsi="Century Gothic" w:cs="Tahoma"/>
          <w:color w:val="000000"/>
          <w:sz w:val="20"/>
          <w:szCs w:val="20"/>
        </w:rPr>
        <w:t>x</w:t>
      </w:r>
      <w:r w:rsidR="008E2327">
        <w:rPr>
          <w:rFonts w:ascii="Century Gothic" w:hAnsi="Century Gothic" w:cs="Tahoma"/>
          <w:color w:val="000000"/>
          <w:sz w:val="20"/>
          <w:szCs w:val="20"/>
        </w:rPr>
        <w:t>x</w:t>
      </w:r>
      <w:proofErr w:type="spellEnd"/>
      <w:r w:rsidRPr="008E2327">
        <w:rPr>
          <w:rFonts w:ascii="Century Gothic" w:hAnsi="Century Gothic" w:cs="Tahoma"/>
          <w:color w:val="000000"/>
          <w:sz w:val="20"/>
          <w:szCs w:val="20"/>
        </w:rPr>
        <w:t xml:space="preserve"> días calendario una vez aceptada la factura.   ----------------------------------------------------------------</w:t>
      </w:r>
      <w:r w:rsidR="008E2327">
        <w:rPr>
          <w:rFonts w:ascii="Century Gothic" w:hAnsi="Century Gothic" w:cs="Tahoma"/>
          <w:color w:val="000000"/>
          <w:sz w:val="20"/>
          <w:szCs w:val="20"/>
        </w:rPr>
        <w:t>-----------------------------------</w:t>
      </w:r>
    </w:p>
    <w:p w:rsidR="007A312D" w:rsidRPr="008E2327" w:rsidRDefault="007A312D" w:rsidP="008E2327">
      <w:pPr>
        <w:contextualSpacing/>
        <w:jc w:val="both"/>
        <w:rPr>
          <w:rFonts w:ascii="Century Gothic" w:hAnsi="Century Gothic" w:cs="Tahoma"/>
          <w:sz w:val="20"/>
          <w:szCs w:val="20"/>
        </w:rPr>
      </w:pPr>
      <w:r w:rsidRPr="008E2327">
        <w:rPr>
          <w:rFonts w:ascii="Century Gothic" w:hAnsi="Century Gothic" w:cs="Tahoma"/>
          <w:b/>
          <w:sz w:val="20"/>
          <w:szCs w:val="20"/>
        </w:rPr>
        <w:t>SEXTA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SUPERVISION: </w:t>
      </w:r>
      <w:r w:rsidRPr="008E2327">
        <w:rPr>
          <w:rFonts w:ascii="Century Gothic" w:hAnsi="Century Gothic" w:cs="Tahoma"/>
          <w:sz w:val="20"/>
          <w:szCs w:val="20"/>
        </w:rPr>
        <w:t xml:space="preserve">La dirección general del contrato, su control y vigilancia en la ejecución idónea y oportuna de la misma, estarán a cargo </w:t>
      </w:r>
      <w:r w:rsidR="00B05A50" w:rsidRPr="008E2327">
        <w:rPr>
          <w:rFonts w:ascii="Century Gothic" w:hAnsi="Century Gothic" w:cs="Tahoma"/>
          <w:sz w:val="20"/>
          <w:szCs w:val="20"/>
        </w:rPr>
        <w:t xml:space="preserve">del </w:t>
      </w:r>
      <w:r w:rsidR="00965BA3">
        <w:rPr>
          <w:rFonts w:ascii="Century Gothic" w:hAnsi="Century Gothic" w:cs="Tahoma"/>
          <w:sz w:val="20"/>
          <w:szCs w:val="20"/>
        </w:rPr>
        <w:t xml:space="preserve">auxiliar administrativo de la dirección </w:t>
      </w:r>
      <w:r w:rsidR="0083290C">
        <w:rPr>
          <w:rFonts w:ascii="Century Gothic" w:hAnsi="Century Gothic" w:cs="Tahoma"/>
          <w:sz w:val="20"/>
          <w:szCs w:val="20"/>
        </w:rPr>
        <w:t>administrativa</w:t>
      </w:r>
      <w:r w:rsidRPr="008E2327">
        <w:rPr>
          <w:rFonts w:ascii="Century Gothic" w:hAnsi="Century Gothic" w:cs="Tahoma"/>
          <w:sz w:val="20"/>
          <w:szCs w:val="20"/>
        </w:rPr>
        <w:t>,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w:t>
      </w:r>
      <w:bookmarkStart w:id="0" w:name="_GoBack"/>
      <w:bookmarkEnd w:id="0"/>
      <w:r w:rsidRPr="008E2327">
        <w:rPr>
          <w:rFonts w:ascii="Century Gothic" w:hAnsi="Century Gothic" w:cs="Tahoma"/>
          <w:sz w:val="20"/>
          <w:szCs w:val="20"/>
        </w:rPr>
        <w:t xml:space="preserve">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w:t>
      </w:r>
      <w:r w:rsidRPr="008E2327">
        <w:rPr>
          <w:rFonts w:ascii="Century Gothic" w:hAnsi="Century Gothic" w:cs="Tahoma"/>
          <w:sz w:val="20"/>
          <w:szCs w:val="20"/>
        </w:rPr>
        <w:lastRenderedPageBreak/>
        <w:t xml:space="preserve">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8E2327">
        <w:rPr>
          <w:rFonts w:ascii="Century Gothic" w:hAnsi="Century Gothic" w:cs="Tahoma"/>
          <w:sz w:val="20"/>
          <w:szCs w:val="20"/>
        </w:rPr>
        <w:t>Ninguna  orden</w:t>
      </w:r>
      <w:proofErr w:type="gramEnd"/>
      <w:r w:rsidRPr="008E2327">
        <w:rPr>
          <w:rFonts w:ascii="Century Gothic" w:hAnsi="Century Gothic" w:cs="Tahoma"/>
          <w:sz w:val="20"/>
          <w:szCs w:val="20"/>
        </w:rPr>
        <w:t xml:space="preserve">  de  un  interventor y/o supervisor    puede  emitirse  verbalmente.  </w:t>
      </w:r>
      <w:proofErr w:type="gramStart"/>
      <w:r w:rsidRPr="008E2327">
        <w:rPr>
          <w:rFonts w:ascii="Century Gothic" w:hAnsi="Century Gothic" w:cs="Tahoma"/>
          <w:sz w:val="20"/>
          <w:szCs w:val="20"/>
        </w:rPr>
        <w:t>El  interventor</w:t>
      </w:r>
      <w:proofErr w:type="gramEnd"/>
      <w:r w:rsidRPr="008E2327">
        <w:rPr>
          <w:rFonts w:ascii="Century Gothic" w:hAnsi="Century Gothic" w:cs="Tahoma"/>
          <w:sz w:val="20"/>
          <w:szCs w:val="20"/>
        </w:rPr>
        <w:t xml:space="preserve"> y/o supervisor  debe entregar por escrito sus órdenes o sugerencias, las cuales deben enmarcarse dentro de los términos del contrato. ----------------------------------</w:t>
      </w:r>
      <w:r w:rsidR="008E2327">
        <w:rPr>
          <w:rFonts w:ascii="Century Gothic" w:hAnsi="Century Gothic" w:cs="Tahoma"/>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S</w:t>
      </w:r>
      <w:r w:rsidR="00965BA3">
        <w:rPr>
          <w:rFonts w:ascii="Century Gothic" w:hAnsi="Century Gothic"/>
          <w:b/>
          <w:sz w:val="20"/>
          <w:szCs w:val="20"/>
        </w:rPr>
        <w:t>É</w:t>
      </w:r>
      <w:r w:rsidRPr="008E2327">
        <w:rPr>
          <w:rFonts w:ascii="Century Gothic" w:hAnsi="Century Gothic"/>
          <w:b/>
          <w:sz w:val="20"/>
          <w:szCs w:val="20"/>
        </w:rPr>
        <w:t>PTIMA</w:t>
      </w:r>
      <w:r w:rsidR="00A617C2" w:rsidRPr="008E2327">
        <w:rPr>
          <w:rFonts w:ascii="Century Gothic" w:hAnsi="Century Gothic"/>
          <w:b/>
          <w:sz w:val="20"/>
          <w:szCs w:val="20"/>
        </w:rPr>
        <w:t>.</w:t>
      </w:r>
      <w:r w:rsidRPr="008E2327">
        <w:rPr>
          <w:rFonts w:ascii="Century Gothic" w:hAnsi="Century Gothic"/>
          <w:b/>
          <w:sz w:val="20"/>
          <w:szCs w:val="20"/>
        </w:rPr>
        <w:t xml:space="preserve">  IMPUTACIÓN DE GASTOS:</w:t>
      </w:r>
      <w:r w:rsidRPr="008E2327">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al </w:t>
      </w:r>
      <w:proofErr w:type="gramStart"/>
      <w:r w:rsidRPr="008E2327">
        <w:rPr>
          <w:rFonts w:ascii="Century Gothic" w:hAnsi="Century Gothic"/>
          <w:sz w:val="20"/>
          <w:szCs w:val="20"/>
        </w:rPr>
        <w:t xml:space="preserve">rubro  </w:t>
      </w:r>
      <w:r w:rsidR="00E83C18" w:rsidRPr="008E2327">
        <w:rPr>
          <w:rFonts w:ascii="Century Gothic" w:hAnsi="Century Gothic"/>
          <w:sz w:val="20"/>
          <w:szCs w:val="20"/>
        </w:rPr>
        <w:t>xxxx</w:t>
      </w:r>
      <w:proofErr w:type="gramEnd"/>
      <w:r w:rsidRPr="008E2327">
        <w:rPr>
          <w:rFonts w:ascii="Century Gothic" w:hAnsi="Century Gothic"/>
          <w:sz w:val="20"/>
          <w:szCs w:val="20"/>
        </w:rPr>
        <w:t xml:space="preserve"> del  Presupuesto de Egresos de METROSALUD para la vigencia fiscal de </w:t>
      </w:r>
      <w:r w:rsidR="00A157E4" w:rsidRPr="008E2327">
        <w:rPr>
          <w:rFonts w:ascii="Century Gothic" w:hAnsi="Century Gothic"/>
          <w:sz w:val="20"/>
          <w:szCs w:val="20"/>
        </w:rPr>
        <w:t>2022</w:t>
      </w:r>
      <w:r w:rsidRPr="008E2327">
        <w:rPr>
          <w:rFonts w:ascii="Century Gothic" w:hAnsi="Century Gothic"/>
          <w:sz w:val="20"/>
          <w:szCs w:val="20"/>
        </w:rPr>
        <w:t xml:space="preserve">, según compromiso  presupuestal </w:t>
      </w:r>
      <w:proofErr w:type="spellStart"/>
      <w:r w:rsidRPr="008E2327">
        <w:rPr>
          <w:rFonts w:ascii="Century Gothic" w:hAnsi="Century Gothic"/>
          <w:sz w:val="20"/>
          <w:szCs w:val="20"/>
        </w:rPr>
        <w:t>Nº</w:t>
      </w:r>
      <w:proofErr w:type="spellEnd"/>
      <w:r w:rsidRPr="008E2327">
        <w:rPr>
          <w:rFonts w:ascii="Century Gothic" w:hAnsi="Century Gothic"/>
          <w:sz w:val="20"/>
          <w:szCs w:val="20"/>
        </w:rPr>
        <w:t xml:space="preserve">  </w:t>
      </w:r>
      <w:proofErr w:type="spellStart"/>
      <w:r w:rsidRPr="008E2327">
        <w:rPr>
          <w:rFonts w:ascii="Century Gothic" w:hAnsi="Century Gothic"/>
          <w:sz w:val="20"/>
          <w:szCs w:val="20"/>
        </w:rPr>
        <w:t>xxxx</w:t>
      </w:r>
      <w:proofErr w:type="spellEnd"/>
      <w:r w:rsidRPr="008E2327">
        <w:rPr>
          <w:rFonts w:ascii="Century Gothic" w:hAnsi="Century Gothic"/>
          <w:sz w:val="20"/>
          <w:szCs w:val="20"/>
        </w:rPr>
        <w:t xml:space="preserve"> de </w:t>
      </w:r>
      <w:proofErr w:type="spellStart"/>
      <w:r w:rsidR="00A617C2" w:rsidRPr="008E2327">
        <w:rPr>
          <w:rFonts w:ascii="Century Gothic" w:hAnsi="Century Gothic"/>
          <w:sz w:val="20"/>
          <w:szCs w:val="20"/>
        </w:rPr>
        <w:t>xxxx</w:t>
      </w:r>
      <w:proofErr w:type="spellEnd"/>
      <w:r w:rsidRPr="008E2327">
        <w:rPr>
          <w:rFonts w:ascii="Century Gothic" w:hAnsi="Century Gothic"/>
          <w:sz w:val="20"/>
          <w:szCs w:val="20"/>
        </w:rPr>
        <w:t xml:space="preserve"> de </w:t>
      </w:r>
      <w:r w:rsidR="00A157E4" w:rsidRPr="008E2327">
        <w:rPr>
          <w:rFonts w:ascii="Century Gothic" w:hAnsi="Century Gothic"/>
          <w:sz w:val="20"/>
          <w:szCs w:val="20"/>
        </w:rPr>
        <w:t>2022</w:t>
      </w:r>
      <w:r w:rsidRPr="008E2327">
        <w:rPr>
          <w:rFonts w:ascii="Century Gothic" w:hAnsi="Century Gothic"/>
          <w:sz w:val="20"/>
          <w:szCs w:val="20"/>
        </w:rPr>
        <w:t>.   -</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OCTAVA. CLÁUSULA PENAL PECUNIARIA:</w:t>
      </w:r>
      <w:r w:rsidRPr="008E2327">
        <w:rPr>
          <w:rFonts w:ascii="Century Gothic" w:hAnsi="Century Gothic"/>
          <w:sz w:val="20"/>
          <w:szCs w:val="20"/>
        </w:rPr>
        <w:t xml:space="preserve"> </w:t>
      </w:r>
      <w:r w:rsidRPr="008E2327">
        <w:rPr>
          <w:rFonts w:ascii="Century Gothic" w:hAnsi="Century Gothic" w:cs="Tahoma"/>
          <w:sz w:val="20"/>
          <w:szCs w:val="20"/>
        </w:rPr>
        <w:t xml:space="preserve">En caso de declaratoria de caducidad o de incumplimiento total o parcial de las </w:t>
      </w:r>
      <w:proofErr w:type="gramStart"/>
      <w:r w:rsidRPr="008E2327">
        <w:rPr>
          <w:rFonts w:ascii="Century Gothic" w:hAnsi="Century Gothic" w:cs="Tahoma"/>
          <w:sz w:val="20"/>
          <w:szCs w:val="20"/>
        </w:rPr>
        <w:t>obligaciones  del</w:t>
      </w:r>
      <w:proofErr w:type="gramEnd"/>
      <w:r w:rsidRPr="008E2327">
        <w:rPr>
          <w:rFonts w:ascii="Century Gothic" w:hAnsi="Century Gothic" w:cs="Tahoma"/>
          <w:sz w:val="20"/>
          <w:szCs w:val="20"/>
        </w:rPr>
        <w:t xml:space="preserve">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rsidR="008E2327" w:rsidRDefault="007A312D" w:rsidP="008E2327">
      <w:pPr>
        <w:jc w:val="both"/>
        <w:rPr>
          <w:rFonts w:ascii="Century Gothic" w:hAnsi="Century Gothic" w:cs="Tahoma"/>
          <w:sz w:val="20"/>
          <w:szCs w:val="20"/>
        </w:rPr>
      </w:pPr>
      <w:r w:rsidRPr="008E2327">
        <w:rPr>
          <w:rFonts w:ascii="Century Gothic" w:hAnsi="Century Gothic"/>
          <w:b/>
          <w:sz w:val="20"/>
          <w:szCs w:val="20"/>
        </w:rPr>
        <w:t xml:space="preserve">NOVENA.  </w:t>
      </w:r>
      <w:r w:rsidRPr="008E2327">
        <w:rPr>
          <w:rFonts w:ascii="Century Gothic" w:hAnsi="Century Gothic" w:cs="Tahoma"/>
          <w:b/>
          <w:sz w:val="20"/>
          <w:szCs w:val="20"/>
        </w:rPr>
        <w:t>GARANTÍA ÚNICA:</w:t>
      </w:r>
      <w:r w:rsidRPr="008E2327">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sidRPr="008E2327">
        <w:rPr>
          <w:rFonts w:ascii="Century Gothic" w:hAnsi="Century Gothic" w:cs="Tahoma"/>
          <w:sz w:val="20"/>
          <w:szCs w:val="20"/>
        </w:rPr>
        <w:t>----------</w:t>
      </w:r>
    </w:p>
    <w:p w:rsidR="008E2327" w:rsidRPr="008E2327" w:rsidRDefault="007A312D" w:rsidP="008E2327">
      <w:pPr>
        <w:pStyle w:val="Prrafodelista"/>
        <w:numPr>
          <w:ilvl w:val="0"/>
          <w:numId w:val="45"/>
        </w:numPr>
        <w:jc w:val="both"/>
        <w:rPr>
          <w:rFonts w:ascii="Century Gothic" w:hAnsi="Century Gothic" w:cs="Tahoma"/>
        </w:rPr>
      </w:pPr>
      <w:r w:rsidRPr="008E2327">
        <w:rPr>
          <w:rFonts w:ascii="Century Gothic" w:hAnsi="Century Gothic" w:cs="Tahoma"/>
          <w:b/>
        </w:rPr>
        <w:t>Cumplimiento</w:t>
      </w:r>
      <w:r w:rsidR="00A617C2" w:rsidRPr="008E2327">
        <w:rPr>
          <w:rFonts w:ascii="Century Gothic" w:hAnsi="Century Gothic" w:cs="Tahoma"/>
          <w:b/>
        </w:rPr>
        <w:t xml:space="preserve"> del contrato</w:t>
      </w:r>
      <w:r w:rsidRPr="008E2327">
        <w:rPr>
          <w:rFonts w:ascii="Century Gothic" w:hAnsi="Century Gothic" w:cs="Tahoma"/>
          <w:b/>
        </w:rPr>
        <w:t xml:space="preserve">: </w:t>
      </w:r>
      <w:r w:rsidRPr="008E2327">
        <w:rPr>
          <w:rFonts w:ascii="Century Gothic" w:hAnsi="Century Gothic" w:cs="Tahoma"/>
        </w:rPr>
        <w:t xml:space="preserve">Por el 10% del valor total del contrato adjudicado y con una vigencia igual al plazo de ejecución del contrato y 120 días más. </w:t>
      </w:r>
      <w:r w:rsidR="00A617C2" w:rsidRPr="008E2327">
        <w:rPr>
          <w:rFonts w:ascii="Century Gothic" w:hAnsi="Century Gothic" w:cs="Tahoma"/>
        </w:rPr>
        <w:t>---------</w:t>
      </w:r>
      <w:r w:rsidR="008E2327">
        <w:rPr>
          <w:rFonts w:ascii="Century Gothic" w:hAnsi="Century Gothic" w:cs="Tahoma"/>
        </w:rPr>
        <w:t>--------</w:t>
      </w:r>
      <w:r w:rsidR="00A617C2" w:rsidRPr="008E2327">
        <w:rPr>
          <w:rFonts w:ascii="Century Gothic" w:hAnsi="Century Gothic" w:cs="Tahoma"/>
        </w:rPr>
        <w:t>---------------</w:t>
      </w:r>
    </w:p>
    <w:p w:rsidR="00A617C2" w:rsidRDefault="00A617C2" w:rsidP="008E2327">
      <w:pPr>
        <w:pStyle w:val="Prrafodelista"/>
        <w:numPr>
          <w:ilvl w:val="0"/>
          <w:numId w:val="45"/>
        </w:numPr>
        <w:jc w:val="both"/>
        <w:rPr>
          <w:rFonts w:ascii="Century Gothic" w:hAnsi="Century Gothic" w:cs="Tahoma"/>
        </w:rPr>
      </w:pPr>
      <w:r w:rsidRPr="008E2327">
        <w:rPr>
          <w:rFonts w:ascii="Century Gothic" w:hAnsi="Century Gothic" w:cs="Tahoma"/>
          <w:b/>
        </w:rPr>
        <w:t>La Buena</w:t>
      </w:r>
      <w:r w:rsidRPr="008E2327">
        <w:rPr>
          <w:rFonts w:ascii="Century Gothic" w:hAnsi="Century Gothic" w:cs="Tahoma"/>
        </w:rPr>
        <w:t xml:space="preserve"> </w:t>
      </w:r>
      <w:r w:rsidR="007A312D" w:rsidRPr="008E2327">
        <w:rPr>
          <w:rFonts w:ascii="Century Gothic" w:hAnsi="Century Gothic" w:cs="Tahoma"/>
          <w:b/>
        </w:rPr>
        <w:t>Calidad</w:t>
      </w:r>
      <w:r w:rsidRPr="008E2327">
        <w:rPr>
          <w:rFonts w:ascii="Century Gothic" w:hAnsi="Century Gothic" w:cs="Tahoma"/>
          <w:b/>
        </w:rPr>
        <w:t xml:space="preserve"> del Servicio</w:t>
      </w:r>
      <w:r w:rsidR="007A312D" w:rsidRPr="008E2327">
        <w:rPr>
          <w:rFonts w:ascii="Century Gothic" w:hAnsi="Century Gothic" w:cs="Tahoma"/>
          <w:b/>
        </w:rPr>
        <w:t xml:space="preserve">: </w:t>
      </w:r>
      <w:r w:rsidR="007A312D" w:rsidRPr="008E2327">
        <w:rPr>
          <w:rFonts w:ascii="Century Gothic" w:hAnsi="Century Gothic" w:cs="Tahoma"/>
        </w:rPr>
        <w:t xml:space="preserve">Por el 10% del valor total del contrato adjudicado y con una vigencia igual al plazo de ejecución del contrato y 120 días más. </w:t>
      </w:r>
      <w:r w:rsidRPr="008E2327">
        <w:rPr>
          <w:rFonts w:ascii="Century Gothic" w:hAnsi="Century Gothic" w:cs="Tahoma"/>
        </w:rPr>
        <w:t>-----------------------</w:t>
      </w:r>
      <w:r w:rsidR="008E2327">
        <w:rPr>
          <w:rFonts w:ascii="Century Gothic" w:hAnsi="Century Gothic" w:cs="Tahoma"/>
        </w:rPr>
        <w:t>-</w:t>
      </w:r>
      <w:r w:rsidRPr="008E2327">
        <w:rPr>
          <w:rFonts w:ascii="Century Gothic" w:hAnsi="Century Gothic" w:cs="Tahoma"/>
        </w:rPr>
        <w:t>-</w:t>
      </w:r>
    </w:p>
    <w:p w:rsidR="00965BA3" w:rsidRDefault="00965BA3" w:rsidP="00965BA3">
      <w:pPr>
        <w:pStyle w:val="Prrafodelista"/>
        <w:numPr>
          <w:ilvl w:val="0"/>
          <w:numId w:val="45"/>
        </w:numPr>
        <w:jc w:val="both"/>
        <w:rPr>
          <w:rFonts w:ascii="Century Gothic" w:hAnsi="Century Gothic" w:cs="Tahoma"/>
        </w:rPr>
      </w:pPr>
      <w:r w:rsidRPr="008E2327">
        <w:rPr>
          <w:rFonts w:ascii="Century Gothic" w:hAnsi="Century Gothic" w:cs="Tahoma"/>
          <w:b/>
        </w:rPr>
        <w:t>La Buena</w:t>
      </w:r>
      <w:r w:rsidRPr="008E2327">
        <w:rPr>
          <w:rFonts w:ascii="Century Gothic" w:hAnsi="Century Gothic" w:cs="Tahoma"/>
        </w:rPr>
        <w:t xml:space="preserve"> </w:t>
      </w:r>
      <w:r w:rsidRPr="008E2327">
        <w:rPr>
          <w:rFonts w:ascii="Century Gothic" w:hAnsi="Century Gothic" w:cs="Tahoma"/>
          <w:b/>
        </w:rPr>
        <w:t xml:space="preserve">Calidad </w:t>
      </w:r>
      <w:r>
        <w:rPr>
          <w:rFonts w:ascii="Century Gothic" w:hAnsi="Century Gothic" w:cs="Tahoma"/>
          <w:b/>
        </w:rPr>
        <w:t>del Bien</w:t>
      </w:r>
      <w:r w:rsidRPr="008E2327">
        <w:rPr>
          <w:rFonts w:ascii="Century Gothic" w:hAnsi="Century Gothic" w:cs="Tahoma"/>
          <w:b/>
        </w:rPr>
        <w:t xml:space="preserve">: </w:t>
      </w:r>
      <w:r w:rsidRPr="008E2327">
        <w:rPr>
          <w:rFonts w:ascii="Century Gothic" w:hAnsi="Century Gothic" w:cs="Tahoma"/>
        </w:rPr>
        <w:t>Por el 10% del valor total del contrato adjudicado y con una vigencia igual al plazo de ejecución del contrato y 120 días más. -----------------------</w:t>
      </w:r>
      <w:r>
        <w:rPr>
          <w:rFonts w:ascii="Century Gothic" w:hAnsi="Century Gothic" w:cs="Tahoma"/>
        </w:rPr>
        <w:t>-------</w:t>
      </w:r>
      <w:r>
        <w:rPr>
          <w:rFonts w:ascii="Century Gothic" w:hAnsi="Century Gothic" w:cs="Tahoma"/>
        </w:rPr>
        <w:t>-</w:t>
      </w:r>
      <w:r w:rsidRPr="008E2327">
        <w:rPr>
          <w:rFonts w:ascii="Century Gothic" w:hAnsi="Century Gothic" w:cs="Tahoma"/>
        </w:rPr>
        <w:t>-</w:t>
      </w:r>
    </w:p>
    <w:p w:rsidR="008E2327" w:rsidRPr="008E2327" w:rsidRDefault="00A617C2" w:rsidP="008E2327">
      <w:pPr>
        <w:pStyle w:val="Prrafodelista"/>
        <w:numPr>
          <w:ilvl w:val="0"/>
          <w:numId w:val="45"/>
        </w:numPr>
        <w:jc w:val="both"/>
        <w:rPr>
          <w:rFonts w:ascii="Century Gothic" w:hAnsi="Century Gothic" w:cs="Tahoma"/>
        </w:rPr>
      </w:pPr>
      <w:r w:rsidRPr="008E2327">
        <w:rPr>
          <w:rFonts w:ascii="Century Gothic" w:hAnsi="Century Gothic" w:cs="Tahoma"/>
          <w:b/>
        </w:rPr>
        <w:t xml:space="preserve">Pago de </w:t>
      </w:r>
      <w:r w:rsidR="007A312D" w:rsidRPr="008E2327">
        <w:rPr>
          <w:rFonts w:ascii="Century Gothic" w:hAnsi="Century Gothic" w:cs="Tahoma"/>
          <w:b/>
        </w:rPr>
        <w:t xml:space="preserve">Salarios y Prestaciones Sociales: </w:t>
      </w:r>
      <w:r w:rsidR="007A312D" w:rsidRPr="008E2327">
        <w:rPr>
          <w:rFonts w:ascii="Century Gothic" w:hAnsi="Century Gothic" w:cs="Tahoma"/>
        </w:rPr>
        <w:t xml:space="preserve">Por el 10% del valor total del contrato adjudicado y con una vigencia igual al plazo del contrato y 3 años más. </w:t>
      </w:r>
      <w:r w:rsidR="008E2327">
        <w:rPr>
          <w:rFonts w:ascii="Century Gothic" w:hAnsi="Century Gothic" w:cs="Tahoma"/>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INHABILIDADES E INCOMPATIBILIDADES:</w:t>
      </w:r>
      <w:r w:rsidRPr="008E2327">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t xml:space="preserve">DÉCIMA PRIMERA. </w:t>
      </w:r>
      <w:r w:rsidRPr="008E2327">
        <w:rPr>
          <w:rFonts w:ascii="Century Gothic" w:hAnsi="Century Gothic" w:cs="Tahoma"/>
          <w:b/>
          <w:sz w:val="20"/>
          <w:szCs w:val="20"/>
        </w:rPr>
        <w:t xml:space="preserve">TERMINACION, INTERPRETACION Y MODIFICACION UNILATERAL: </w:t>
      </w:r>
      <w:r w:rsidRPr="008E2327">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SEGUNDA.</w:t>
      </w:r>
      <w:r w:rsidRPr="008E2327">
        <w:rPr>
          <w:rFonts w:ascii="Century Gothic" w:hAnsi="Century Gothic"/>
          <w:b/>
          <w:sz w:val="20"/>
          <w:szCs w:val="20"/>
        </w:rPr>
        <w:tab/>
        <w:t>CADUCIDAD</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sz w:val="20"/>
          <w:szCs w:val="20"/>
        </w:rPr>
        <w:t>METROSALUD</w:t>
      </w:r>
      <w:r w:rsidRPr="008E2327">
        <w:rPr>
          <w:rFonts w:ascii="Century Gothic" w:hAnsi="Century Gothic"/>
          <w:b/>
          <w:sz w:val="20"/>
          <w:szCs w:val="20"/>
        </w:rPr>
        <w:t xml:space="preserve"> </w:t>
      </w:r>
      <w:r w:rsidRPr="008E2327">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8E2327">
        <w:rPr>
          <w:rFonts w:ascii="Century Gothic" w:hAnsi="Century Gothic"/>
          <w:sz w:val="20"/>
          <w:szCs w:val="20"/>
        </w:rPr>
        <w:t>--------------------------------</w:t>
      </w:r>
      <w:r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t>DÉCIMA</w:t>
      </w:r>
      <w:r w:rsidRPr="008E2327">
        <w:rPr>
          <w:rFonts w:ascii="Century Gothic" w:hAnsi="Century Gothic" w:cs="Tahoma"/>
          <w:b/>
          <w:sz w:val="20"/>
          <w:szCs w:val="20"/>
        </w:rPr>
        <w:t xml:space="preserve"> TERCERA. REPERCUSIONES LABORALES:</w:t>
      </w:r>
      <w:r w:rsidRPr="008E2327">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8E2327">
        <w:rPr>
          <w:rFonts w:ascii="Century Gothic" w:hAnsi="Century Gothic" w:cs="Tahoma"/>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t>DECIMA CUARTA</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cs="Tahoma"/>
          <w:b/>
          <w:color w:val="000000"/>
          <w:sz w:val="20"/>
          <w:szCs w:val="20"/>
        </w:rPr>
        <w:t xml:space="preserve">CLÁUSULA DE INDEMNIDAD: </w:t>
      </w:r>
      <w:r w:rsidRPr="008E2327">
        <w:rPr>
          <w:rFonts w:ascii="Century Gothic" w:hAnsi="Century Gothic" w:cs="Tahoma"/>
          <w:color w:val="000000"/>
          <w:sz w:val="20"/>
          <w:szCs w:val="2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sidRPr="008E2327">
        <w:rPr>
          <w:rFonts w:ascii="Century Gothic" w:hAnsi="Century Gothic" w:cs="Tahoma"/>
          <w:color w:val="000000"/>
          <w:sz w:val="20"/>
          <w:szCs w:val="20"/>
        </w:rPr>
        <w:t>----------------------------------------------------------------------------------------</w:t>
      </w:r>
      <w:r w:rsidRPr="008E2327">
        <w:rPr>
          <w:rFonts w:ascii="Century Gothic" w:hAnsi="Century Gothic" w:cs="Tahoma"/>
          <w:color w:val="000000"/>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QUINTA. CESIÓN:</w:t>
      </w:r>
      <w:r w:rsidRPr="008E2327">
        <w:rPr>
          <w:rFonts w:ascii="Century Gothic" w:hAnsi="Century Gothic"/>
          <w:sz w:val="20"/>
          <w:szCs w:val="20"/>
        </w:rPr>
        <w:t xml:space="preserve"> EL CONTRATISTA no podrá ceder </w:t>
      </w:r>
      <w:proofErr w:type="gramStart"/>
      <w:r w:rsidRPr="008E2327">
        <w:rPr>
          <w:rFonts w:ascii="Century Gothic" w:hAnsi="Century Gothic"/>
          <w:sz w:val="20"/>
          <w:szCs w:val="20"/>
        </w:rPr>
        <w:t>el  presente</w:t>
      </w:r>
      <w:proofErr w:type="gramEnd"/>
      <w:r w:rsidRPr="008E2327">
        <w:rPr>
          <w:rFonts w:ascii="Century Gothic" w:hAnsi="Century Gothic"/>
          <w:sz w:val="20"/>
          <w:szCs w:val="20"/>
        </w:rPr>
        <w:t xml:space="preserve"> contrato a ninguna persona natural o jurídica, nacional o extranjera, sin el consentimiento expreso y por escrito de METROSALUD.  ---</w:t>
      </w:r>
      <w:r w:rsidR="00A617C2" w:rsidRPr="008E2327">
        <w:rPr>
          <w:rFonts w:ascii="Century Gothic" w:hAnsi="Century Gothic"/>
          <w:sz w:val="20"/>
          <w:szCs w:val="20"/>
        </w:rPr>
        <w:t>----------------------------------------------------</w:t>
      </w:r>
      <w:r w:rsidR="008E2327">
        <w:rPr>
          <w:rFonts w:ascii="Century Gothic" w:hAnsi="Century Gothic"/>
          <w:sz w:val="20"/>
          <w:szCs w:val="20"/>
        </w:rPr>
        <w:t>------------------------------------</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cs="Tahoma"/>
          <w:b/>
          <w:sz w:val="20"/>
          <w:szCs w:val="20"/>
        </w:rPr>
        <w:t xml:space="preserve">DECIMA </w:t>
      </w:r>
      <w:r w:rsidRPr="008E2327">
        <w:rPr>
          <w:rFonts w:ascii="Century Gothic" w:hAnsi="Century Gothic"/>
          <w:b/>
          <w:sz w:val="20"/>
          <w:szCs w:val="20"/>
        </w:rPr>
        <w:t>SEXTA</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cs="Tahoma"/>
          <w:b/>
          <w:color w:val="000000"/>
          <w:sz w:val="20"/>
          <w:szCs w:val="20"/>
        </w:rPr>
        <w:t xml:space="preserve">MULTAS: </w:t>
      </w:r>
      <w:r w:rsidRPr="008E2327">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sidRPr="008E2327">
        <w:rPr>
          <w:rFonts w:ascii="Century Gothic" w:hAnsi="Century Gothic" w:cs="Tahoma"/>
          <w:color w:val="000000"/>
          <w:sz w:val="20"/>
          <w:szCs w:val="20"/>
        </w:rPr>
        <w:t>---------------------------------</w:t>
      </w:r>
      <w:r w:rsidR="008E2327">
        <w:rPr>
          <w:rFonts w:ascii="Century Gothic" w:hAnsi="Century Gothic" w:cs="Tahoma"/>
          <w:color w:val="000000"/>
          <w:sz w:val="20"/>
          <w:szCs w:val="20"/>
        </w:rPr>
        <w:t>-----------------------------------------</w:t>
      </w:r>
      <w:r w:rsidR="00A617C2" w:rsidRPr="008E2327">
        <w:rPr>
          <w:rFonts w:ascii="Century Gothic" w:hAnsi="Century Gothic" w:cs="Tahoma"/>
          <w:color w:val="000000"/>
          <w:sz w:val="20"/>
          <w:szCs w:val="20"/>
        </w:rPr>
        <w:t>-------</w:t>
      </w:r>
      <w:r w:rsidRPr="008E2327">
        <w:rPr>
          <w:rFonts w:ascii="Century Gothic" w:hAnsi="Century Gothic" w:cs="Tahoma"/>
          <w:color w:val="000000"/>
          <w:sz w:val="20"/>
          <w:szCs w:val="20"/>
        </w:rPr>
        <w:t>------</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color w:val="000000"/>
          <w:sz w:val="20"/>
          <w:szCs w:val="20"/>
        </w:rPr>
        <w:lastRenderedPageBreak/>
        <w:t>DECIMA S</w:t>
      </w:r>
      <w:r w:rsidR="00A617C2" w:rsidRPr="008E2327">
        <w:rPr>
          <w:rFonts w:ascii="Century Gothic" w:hAnsi="Century Gothic" w:cs="Tahoma"/>
          <w:b/>
          <w:color w:val="000000"/>
          <w:sz w:val="20"/>
          <w:szCs w:val="20"/>
        </w:rPr>
        <w:t>É</w:t>
      </w:r>
      <w:r w:rsidRPr="008E2327">
        <w:rPr>
          <w:rFonts w:ascii="Century Gothic" w:hAnsi="Century Gothic" w:cs="Tahoma"/>
          <w:b/>
          <w:color w:val="000000"/>
          <w:sz w:val="20"/>
          <w:szCs w:val="20"/>
        </w:rPr>
        <w:t>PTIMA</w:t>
      </w:r>
      <w:r w:rsidR="00A617C2" w:rsidRPr="008E2327">
        <w:rPr>
          <w:rFonts w:ascii="Century Gothic" w:hAnsi="Century Gothic" w:cs="Tahoma"/>
          <w:b/>
          <w:color w:val="000000"/>
          <w:sz w:val="20"/>
          <w:szCs w:val="20"/>
        </w:rPr>
        <w:t>.</w:t>
      </w:r>
      <w:r w:rsidRPr="008E2327">
        <w:rPr>
          <w:rFonts w:ascii="Century Gothic" w:hAnsi="Century Gothic" w:cs="Tahoma"/>
          <w:b/>
          <w:color w:val="000000"/>
          <w:sz w:val="20"/>
          <w:szCs w:val="20"/>
        </w:rPr>
        <w:t xml:space="preserve"> </w:t>
      </w:r>
      <w:r w:rsidR="00A617C2" w:rsidRPr="008E2327">
        <w:rPr>
          <w:rFonts w:ascii="Century Gothic" w:hAnsi="Century Gothic" w:cs="Tahoma"/>
          <w:b/>
          <w:color w:val="000000"/>
          <w:sz w:val="20"/>
          <w:szCs w:val="20"/>
        </w:rPr>
        <w:t>SOLUCIÓN DIRECTA DE LAS CONTROVERSIAS</w:t>
      </w:r>
      <w:r w:rsidRPr="008E2327">
        <w:rPr>
          <w:rFonts w:ascii="Century Gothic" w:hAnsi="Century Gothic" w:cs="Tahoma"/>
          <w:b/>
          <w:color w:val="000000"/>
          <w:sz w:val="20"/>
          <w:szCs w:val="20"/>
        </w:rPr>
        <w:t xml:space="preserve"> CONTRACTUALES:  </w:t>
      </w:r>
      <w:r w:rsidR="00A617C2" w:rsidRPr="008E2327">
        <w:rPr>
          <w:rFonts w:ascii="Century Gothic" w:hAnsi="Century Gothic" w:cs="Tahoma"/>
          <w:sz w:val="20"/>
          <w:szCs w:val="20"/>
        </w:rPr>
        <w:t>Las partes disponen, que en caso de presentarse controversias</w:t>
      </w:r>
      <w:r w:rsidRPr="008E2327">
        <w:rPr>
          <w:rFonts w:ascii="Century Gothic" w:hAnsi="Century Gothic" w:cs="Tahoma"/>
          <w:sz w:val="20"/>
          <w:szCs w:val="20"/>
        </w:rPr>
        <w:t xml:space="preserve"> </w:t>
      </w:r>
      <w:proofErr w:type="gramStart"/>
      <w:r w:rsidRPr="008E2327">
        <w:rPr>
          <w:rFonts w:ascii="Century Gothic" w:hAnsi="Century Gothic" w:cs="Tahoma"/>
          <w:sz w:val="20"/>
          <w:szCs w:val="20"/>
        </w:rPr>
        <w:t>contractuales,  estas</w:t>
      </w:r>
      <w:proofErr w:type="gramEnd"/>
      <w:r w:rsidRPr="008E2327">
        <w:rPr>
          <w:rFonts w:ascii="Century Gothic" w:hAnsi="Century Gothic" w:cs="Tahoma"/>
          <w:sz w:val="20"/>
          <w:szCs w:val="20"/>
        </w:rPr>
        <w:t xml:space="preserve">  serán  resueltas  de  mutuo  acuerdo,  sin  perjuicio  de  poder  acudir  a  las instancias y procedimientos contemplados en los artículos 68 y siguientes de la Ley 80 de 1993 y demás normas concordantes. -----------------------</w:t>
      </w:r>
      <w:r w:rsidR="00CB4852" w:rsidRPr="008E2327">
        <w:rPr>
          <w:rFonts w:ascii="Century Gothic" w:hAnsi="Century Gothic" w:cs="Tahoma"/>
          <w:sz w:val="20"/>
          <w:szCs w:val="20"/>
        </w:rPr>
        <w:t>-------------------------------</w:t>
      </w:r>
      <w:r w:rsidR="008E2327">
        <w:rPr>
          <w:rFonts w:ascii="Century Gothic" w:hAnsi="Century Gothic" w:cs="Tahoma"/>
          <w:sz w:val="20"/>
          <w:szCs w:val="20"/>
        </w:rPr>
        <w:t>----------------------------------</w:t>
      </w:r>
      <w:r w:rsidR="00CB4852" w:rsidRP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b/>
          <w:sz w:val="20"/>
          <w:szCs w:val="20"/>
        </w:rPr>
        <w:t>DÉCIMA</w:t>
      </w:r>
      <w:r w:rsidRPr="008E2327">
        <w:rPr>
          <w:rFonts w:ascii="Century Gothic" w:hAnsi="Century Gothic" w:cs="Tahoma"/>
          <w:b/>
          <w:sz w:val="20"/>
          <w:szCs w:val="20"/>
        </w:rPr>
        <w:t xml:space="preserve"> OCTAVA</w:t>
      </w:r>
      <w:r w:rsidRPr="008E2327">
        <w:rPr>
          <w:rFonts w:ascii="Century Gothic" w:hAnsi="Century Gothic"/>
          <w:b/>
          <w:sz w:val="20"/>
          <w:szCs w:val="20"/>
        </w:rPr>
        <w:t>.</w:t>
      </w:r>
      <w:r w:rsidR="00A617C2" w:rsidRPr="008E2327">
        <w:rPr>
          <w:rFonts w:ascii="Century Gothic" w:hAnsi="Century Gothic"/>
          <w:b/>
          <w:sz w:val="20"/>
          <w:szCs w:val="20"/>
        </w:rPr>
        <w:t xml:space="preserve"> </w:t>
      </w:r>
      <w:r w:rsidRPr="008E2327">
        <w:rPr>
          <w:rFonts w:ascii="Century Gothic" w:hAnsi="Century Gothic"/>
          <w:b/>
          <w:sz w:val="20"/>
          <w:szCs w:val="20"/>
        </w:rPr>
        <w:t xml:space="preserve"> </w:t>
      </w:r>
      <w:r w:rsidRPr="008E2327">
        <w:rPr>
          <w:rFonts w:ascii="Century Gothic" w:hAnsi="Century Gothic" w:cs="Tahoma"/>
          <w:b/>
          <w:color w:val="000000"/>
          <w:sz w:val="20"/>
          <w:szCs w:val="20"/>
        </w:rPr>
        <w:t>LIQUIDACIÓN</w:t>
      </w:r>
      <w:r w:rsidRPr="008E2327">
        <w:rPr>
          <w:rFonts w:ascii="Century Gothic" w:hAnsi="Century Gothic" w:cs="Tahoma"/>
          <w:b/>
          <w:sz w:val="20"/>
          <w:szCs w:val="20"/>
        </w:rPr>
        <w:t xml:space="preserve">: </w:t>
      </w:r>
      <w:r w:rsidRPr="008E2327">
        <w:rPr>
          <w:rFonts w:ascii="Century Gothic" w:hAnsi="Century Gothic" w:cs="Tahoma"/>
          <w:sz w:val="20"/>
          <w:szCs w:val="20"/>
        </w:rPr>
        <w:t>La liquidación procederá en los siguientes casos: ----</w:t>
      </w:r>
      <w:r w:rsidR="008E2327">
        <w:rPr>
          <w:rFonts w:ascii="Century Gothic" w:hAnsi="Century Gothic" w:cs="Tahoma"/>
          <w:sz w:val="20"/>
          <w:szCs w:val="20"/>
        </w:rPr>
        <w:t>------------</w:t>
      </w:r>
      <w:r w:rsidRPr="008E2327">
        <w:rPr>
          <w:rFonts w:ascii="Century Gothic" w:hAnsi="Century Gothic" w:cs="Tahoma"/>
          <w:sz w:val="20"/>
          <w:szCs w:val="20"/>
        </w:rPr>
        <w:t>-</w:t>
      </w:r>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 xml:space="preserve">Cuando se haya ejecutoriado la providencia que declaró la </w:t>
      </w:r>
      <w:proofErr w:type="gramStart"/>
      <w:r w:rsidRPr="008E2327">
        <w:rPr>
          <w:rFonts w:ascii="Century Gothic" w:eastAsia="Calibri" w:hAnsi="Century Gothic" w:cs="Tahoma"/>
        </w:rPr>
        <w:t>caducidad.---------------</w:t>
      </w:r>
      <w:proofErr w:type="gramEnd"/>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rsidR="007A312D"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Cuando se haya ejecutoriado la providencia judicial que la declaro nula.   ------------</w:t>
      </w:r>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 xml:space="preserve">Cuando el Gerente General de METROSALUD lo declare terminado unilateralmente, </w:t>
      </w:r>
      <w:proofErr w:type="gramStart"/>
      <w:r w:rsidRPr="008E2327">
        <w:rPr>
          <w:rFonts w:ascii="Century Gothic" w:eastAsia="Calibri" w:hAnsi="Century Gothic" w:cs="Tahoma"/>
        </w:rPr>
        <w:t>conforme  a</w:t>
      </w:r>
      <w:proofErr w:type="gramEnd"/>
      <w:r w:rsidRPr="008E2327">
        <w:rPr>
          <w:rFonts w:ascii="Century Gothic" w:eastAsia="Calibri" w:hAnsi="Century Gothic" w:cs="Tahoma"/>
        </w:rPr>
        <w:t xml:space="preserve"> lo dispuesto en el presente contrato.   ------------------------------------------------</w:t>
      </w:r>
    </w:p>
    <w:p w:rsidR="007A312D"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Una vez se hayan cumplido las obligaciones que EL CONTRATISTA adquiere por este contrato.  -----</w:t>
      </w:r>
      <w:r w:rsidR="00CB4852" w:rsidRPr="008E2327">
        <w:rPr>
          <w:rFonts w:ascii="Century Gothic" w:hAnsi="Century Gothic" w:cs="Tahoma"/>
        </w:rPr>
        <w:t>------------------------------------------------------------------------------------------------------</w:t>
      </w:r>
      <w:r w:rsidRPr="008E2327">
        <w:rPr>
          <w:rFonts w:ascii="Century Gothic" w:eastAsia="Calibri" w:hAnsi="Century Gothic" w:cs="Tahoma"/>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sz w:val="20"/>
          <w:szCs w:val="20"/>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PARAGRAFO</w:t>
      </w:r>
      <w:r w:rsidR="00CB4852" w:rsidRPr="008E2327">
        <w:rPr>
          <w:rFonts w:ascii="Century Gothic" w:hAnsi="Century Gothic" w:cs="Tahoma"/>
          <w:b/>
          <w:sz w:val="20"/>
          <w:szCs w:val="20"/>
        </w:rPr>
        <w:t xml:space="preserve"> ÚNICO</w:t>
      </w:r>
      <w:r w:rsidRPr="008E2327">
        <w:rPr>
          <w:rFonts w:ascii="Century Gothic" w:hAnsi="Century Gothic" w:cs="Tahoma"/>
          <w:b/>
          <w:sz w:val="20"/>
          <w:szCs w:val="20"/>
        </w:rPr>
        <w:t xml:space="preserve">: </w:t>
      </w:r>
      <w:r w:rsidRPr="008E2327">
        <w:rPr>
          <w:rFonts w:ascii="Century Gothic" w:hAnsi="Century Gothic" w:cs="Tahoma"/>
          <w:sz w:val="20"/>
          <w:szCs w:val="20"/>
        </w:rPr>
        <w:t xml:space="preserve">Si las partes no llegan a un acuerdo para liquidar el contrato o EL </w:t>
      </w:r>
      <w:proofErr w:type="gramStart"/>
      <w:r w:rsidRPr="008E2327">
        <w:rPr>
          <w:rFonts w:ascii="Century Gothic" w:hAnsi="Century Gothic" w:cs="Tahoma"/>
          <w:sz w:val="20"/>
          <w:szCs w:val="20"/>
        </w:rPr>
        <w:t>CONTRATISTA  no</w:t>
      </w:r>
      <w:proofErr w:type="gramEnd"/>
      <w:r w:rsidRPr="008E2327">
        <w:rPr>
          <w:rFonts w:ascii="Century Gothic" w:hAnsi="Century Gothic" w:cs="Tahoma"/>
          <w:sz w:val="20"/>
          <w:szCs w:val="20"/>
        </w:rPr>
        <w:t xml:space="preserve"> se presenta a la liquidación dentro del plazo estipulado en esta cláusula,  METROSALUD hará la liquidación  en forma directa y unilateral mediante resolución motivada, la cual estará sujeta al recurso de reposición.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cs="Tahoma"/>
          <w:b/>
          <w:sz w:val="20"/>
          <w:szCs w:val="20"/>
        </w:rPr>
        <w:t>D</w:t>
      </w:r>
      <w:r w:rsidR="00CB4852" w:rsidRPr="008E2327">
        <w:rPr>
          <w:rFonts w:ascii="Century Gothic" w:hAnsi="Century Gothic" w:cs="Tahoma"/>
          <w:b/>
          <w:sz w:val="20"/>
          <w:szCs w:val="20"/>
        </w:rPr>
        <w:t>É</w:t>
      </w:r>
      <w:r w:rsidRPr="008E2327">
        <w:rPr>
          <w:rFonts w:ascii="Century Gothic" w:hAnsi="Century Gothic" w:cs="Tahoma"/>
          <w:b/>
          <w:sz w:val="20"/>
          <w:szCs w:val="20"/>
        </w:rPr>
        <w:t>CIMA NOVENA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PERFECCIONAMIENTO Y EJECUCIÓN. </w:t>
      </w:r>
      <w:proofErr w:type="gramStart"/>
      <w:r w:rsidRPr="008E2327">
        <w:rPr>
          <w:rFonts w:ascii="Century Gothic" w:hAnsi="Century Gothic" w:cs="Tahoma"/>
          <w:sz w:val="20"/>
          <w:szCs w:val="20"/>
        </w:rPr>
        <w:t>El  presente</w:t>
      </w:r>
      <w:proofErr w:type="gramEnd"/>
      <w:r w:rsidRPr="008E2327">
        <w:rPr>
          <w:rFonts w:ascii="Century Gothic" w:hAnsi="Century Gothic" w:cs="Tahoma"/>
          <w:sz w:val="20"/>
          <w:szCs w:val="20"/>
        </w:rPr>
        <w:t xml:space="preserve">  contrato  requiere  para  su  perfeccionamiento  y  ejecución  la  firma  de  las  partes,  la acreditación  de  encontrarse  el  Contratista  a  paz  y  salvo  por  concepto  de  aportes  al  sistema  de seguridad social integral  y la aprobación  de la garantía.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SIMA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IMPUESTOS Y DERECHOS</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w:t>
      </w:r>
      <w:r w:rsidRPr="008E2327">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 xml:space="preserve">SIMA PRIMERA: CONFIDENCIALIDAD: </w:t>
      </w:r>
      <w:r w:rsidRPr="008E2327">
        <w:rPr>
          <w:rFonts w:ascii="Century Gothic" w:hAnsi="Century Gothic" w:cs="Tahoma"/>
          <w:sz w:val="20"/>
          <w:szCs w:val="20"/>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sidRPr="008E2327">
        <w:rPr>
          <w:rFonts w:ascii="Century Gothic" w:hAnsi="Century Gothic" w:cs="Tahoma"/>
          <w:sz w:val="20"/>
          <w:szCs w:val="20"/>
        </w:rPr>
        <w:t>----------------------------------------------</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SIMA SEGUNDA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COMPROMISO </w:t>
      </w:r>
      <w:r w:rsidRPr="008E2327">
        <w:rPr>
          <w:rFonts w:ascii="Century Gothic" w:hAnsi="Century Gothic"/>
          <w:b/>
          <w:bCs/>
          <w:sz w:val="20"/>
          <w:szCs w:val="20"/>
          <w:lang w:eastAsia="ja-JP"/>
        </w:rPr>
        <w:t>ANTICORRUPCIÓN</w:t>
      </w:r>
      <w:r w:rsidRPr="008E2327">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8E2327">
        <w:rPr>
          <w:rFonts w:ascii="Century Gothic" w:hAnsi="Century Gothic"/>
          <w:sz w:val="20"/>
          <w:szCs w:val="20"/>
          <w:lang w:eastAsia="ja-JP"/>
        </w:rPr>
        <w:t>persona,  con</w:t>
      </w:r>
      <w:proofErr w:type="gramEnd"/>
      <w:r w:rsidRPr="008E2327">
        <w:rPr>
          <w:rFonts w:ascii="Century Gothic" w:hAnsi="Century Gothic"/>
          <w:sz w:val="20"/>
          <w:szCs w:val="20"/>
          <w:lang w:eastAsia="ja-JP"/>
        </w:rPr>
        <w:t xml:space="preserve"> el fin de obtener o retener de manera indebida un negocio en beneficio del CONTRANTE o de sus productos.  ----------------------------------</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SIMA TERCERA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w:t>
      </w:r>
      <w:r w:rsidRPr="008E2327">
        <w:rPr>
          <w:rFonts w:ascii="Century Gothic" w:hAnsi="Century Gothic"/>
          <w:b/>
          <w:bCs/>
          <w:sz w:val="20"/>
          <w:szCs w:val="20"/>
          <w:lang w:eastAsia="ja-JP"/>
        </w:rPr>
        <w:t>CUMPLIMIENTO DE NORMAS SOBRE PREVENCIÓN Y AUTOGESTIÓN DEL RIESGO DE LAVADO DE ACTIVOS Y/O FINANCIACIÓN DEL TERRORISMO:</w:t>
      </w:r>
      <w:r w:rsidRPr="008E2327">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7A312D" w:rsidRPr="008E2327" w:rsidRDefault="007A312D" w:rsidP="008E2327">
      <w:pPr>
        <w:spacing w:line="240" w:lineRule="atLeast"/>
        <w:jc w:val="both"/>
        <w:rPr>
          <w:rFonts w:ascii="Century Gothic" w:hAnsi="Century Gothic"/>
          <w:sz w:val="20"/>
          <w:szCs w:val="20"/>
          <w:lang w:val="es-CO" w:eastAsia="ja-JP"/>
        </w:rPr>
      </w:pPr>
      <w:r w:rsidRPr="008E2327">
        <w:rPr>
          <w:rFonts w:ascii="Century Gothic" w:hAnsi="Century Gothic"/>
          <w:b/>
          <w:bCs/>
          <w:sz w:val="20"/>
          <w:szCs w:val="20"/>
          <w:lang w:eastAsia="ja-JP"/>
        </w:rPr>
        <w:t>VIGÉSIMA CUARTA</w:t>
      </w:r>
      <w:r w:rsidR="00CB4852" w:rsidRPr="008E2327">
        <w:rPr>
          <w:rFonts w:ascii="Century Gothic" w:hAnsi="Century Gothic"/>
          <w:b/>
          <w:bCs/>
          <w:sz w:val="20"/>
          <w:szCs w:val="20"/>
          <w:lang w:eastAsia="ja-JP"/>
        </w:rPr>
        <w:t>.</w:t>
      </w:r>
      <w:r w:rsidRPr="008E2327">
        <w:rPr>
          <w:rFonts w:ascii="Century Gothic" w:hAnsi="Century Gothic"/>
          <w:b/>
          <w:bCs/>
          <w:sz w:val="20"/>
          <w:szCs w:val="20"/>
          <w:lang w:eastAsia="ja-JP"/>
        </w:rPr>
        <w:t xml:space="preserve"> </w:t>
      </w:r>
      <w:r w:rsidRPr="008E2327">
        <w:rPr>
          <w:rFonts w:ascii="Century Gothic" w:hAnsi="Century Gothic"/>
          <w:b/>
          <w:sz w:val="20"/>
          <w:szCs w:val="20"/>
        </w:rPr>
        <w:t>SISTEMA PARA LA ADMINISTRACIÓN DEL RIESGO DEL LAVADO DE ACTIVOS Y FINANCIACIÓN DEL TERRORISMO - SARLAFT</w:t>
      </w:r>
      <w:r w:rsidRPr="008E2327">
        <w:rPr>
          <w:rFonts w:ascii="Century Gothic" w:hAnsi="Century Gothic"/>
          <w:sz w:val="20"/>
          <w:szCs w:val="20"/>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sidRPr="008E2327">
        <w:rPr>
          <w:rFonts w:ascii="Century Gothic" w:hAnsi="Century Gothic"/>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lastRenderedPageBreak/>
        <w:t>VIG</w:t>
      </w:r>
      <w:r w:rsidR="00CB4852" w:rsidRPr="008E2327">
        <w:rPr>
          <w:rFonts w:ascii="Century Gothic" w:hAnsi="Century Gothic"/>
          <w:b/>
          <w:sz w:val="20"/>
          <w:szCs w:val="20"/>
        </w:rPr>
        <w:t>É</w:t>
      </w:r>
      <w:r w:rsidRPr="008E2327">
        <w:rPr>
          <w:rFonts w:ascii="Century Gothic" w:hAnsi="Century Gothic"/>
          <w:b/>
          <w:sz w:val="20"/>
          <w:szCs w:val="20"/>
        </w:rPr>
        <w:t>SIMA QUINTA</w:t>
      </w:r>
      <w:r w:rsidR="00CB4852" w:rsidRPr="008E2327">
        <w:rPr>
          <w:rFonts w:ascii="Century Gothic" w:hAnsi="Century Gothic"/>
          <w:b/>
          <w:sz w:val="20"/>
          <w:szCs w:val="20"/>
        </w:rPr>
        <w:t>.</w:t>
      </w:r>
      <w:r w:rsidRPr="008E2327">
        <w:rPr>
          <w:rFonts w:ascii="Century Gothic" w:hAnsi="Century Gothic"/>
          <w:sz w:val="20"/>
          <w:szCs w:val="20"/>
        </w:rPr>
        <w:t xml:space="preserve"> </w:t>
      </w:r>
      <w:r w:rsidRPr="008E2327">
        <w:rPr>
          <w:rFonts w:ascii="Century Gothic" w:hAnsi="Century Gothic"/>
          <w:b/>
          <w:sz w:val="20"/>
          <w:szCs w:val="20"/>
        </w:rPr>
        <w:t>AUTORIZACIÓN DE VERIFICACIÓN DE LISTAS Y DE BASES DE DATOS</w:t>
      </w:r>
      <w:r w:rsidRPr="008E2327">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Pr="008E2327" w:rsidRDefault="007A312D" w:rsidP="008E2327">
      <w:pPr>
        <w:spacing w:line="240" w:lineRule="atLeast"/>
        <w:jc w:val="both"/>
        <w:rPr>
          <w:rFonts w:ascii="Century Gothic" w:hAnsi="Century Gothic" w:cs="Tahoma"/>
          <w:b/>
          <w:sz w:val="20"/>
          <w:szCs w:val="20"/>
        </w:rPr>
      </w:pPr>
      <w:r w:rsidRPr="008E2327">
        <w:rPr>
          <w:rFonts w:ascii="Century Gothic" w:hAnsi="Century Gothic"/>
          <w:b/>
          <w:sz w:val="20"/>
          <w:szCs w:val="20"/>
        </w:rPr>
        <w:t>VIG</w:t>
      </w:r>
      <w:r w:rsidR="00CB4852" w:rsidRPr="008E2327">
        <w:rPr>
          <w:rFonts w:ascii="Century Gothic" w:hAnsi="Century Gothic"/>
          <w:b/>
          <w:sz w:val="20"/>
          <w:szCs w:val="20"/>
        </w:rPr>
        <w:t>É</w:t>
      </w:r>
      <w:r w:rsidRPr="008E2327">
        <w:rPr>
          <w:rFonts w:ascii="Century Gothic" w:hAnsi="Century Gothic"/>
          <w:b/>
          <w:sz w:val="20"/>
          <w:szCs w:val="20"/>
        </w:rPr>
        <w:t>SIMA</w:t>
      </w:r>
      <w:r w:rsidRPr="008E2327">
        <w:rPr>
          <w:rFonts w:ascii="Century Gothic" w:hAnsi="Century Gothic"/>
          <w:color w:val="FF0000"/>
          <w:sz w:val="20"/>
          <w:szCs w:val="20"/>
        </w:rPr>
        <w:t xml:space="preserve"> </w:t>
      </w:r>
      <w:r w:rsidRPr="008E2327">
        <w:rPr>
          <w:rFonts w:ascii="Century Gothic" w:hAnsi="Century Gothic"/>
          <w:b/>
          <w:sz w:val="20"/>
          <w:szCs w:val="20"/>
        </w:rPr>
        <w:t>SEXTA: CAUSALES DE TERMINACIÓN SARLAFT</w:t>
      </w:r>
      <w:r w:rsidRPr="008E2327">
        <w:rPr>
          <w:rFonts w:ascii="Century Gothic" w:hAnsi="Century Gothic"/>
          <w:sz w:val="20"/>
          <w:szCs w:val="20"/>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rsidR="007A312D" w:rsidRPr="008E2327" w:rsidRDefault="007A312D" w:rsidP="008E2327">
      <w:pPr>
        <w:spacing w:line="240" w:lineRule="atLeast"/>
        <w:jc w:val="both"/>
        <w:rPr>
          <w:rFonts w:ascii="Century Gothic" w:hAnsi="Century Gothic"/>
          <w:sz w:val="20"/>
          <w:szCs w:val="20"/>
          <w:lang w:val="es-CO" w:eastAsia="ja-JP"/>
        </w:rPr>
      </w:pPr>
      <w:r w:rsidRPr="008E2327">
        <w:rPr>
          <w:rFonts w:ascii="Century Gothic" w:hAnsi="Century Gothic"/>
          <w:b/>
          <w:sz w:val="20"/>
          <w:szCs w:val="20"/>
        </w:rPr>
        <w:t>VIG</w:t>
      </w:r>
      <w:r w:rsidR="00CB4852" w:rsidRPr="008E2327">
        <w:rPr>
          <w:rFonts w:ascii="Century Gothic" w:hAnsi="Century Gothic"/>
          <w:b/>
          <w:sz w:val="20"/>
          <w:szCs w:val="20"/>
        </w:rPr>
        <w:t>É</w:t>
      </w:r>
      <w:r w:rsidRPr="008E2327">
        <w:rPr>
          <w:rFonts w:ascii="Century Gothic" w:hAnsi="Century Gothic"/>
          <w:b/>
          <w:sz w:val="20"/>
          <w:szCs w:val="20"/>
        </w:rPr>
        <w:t>SIMA</w:t>
      </w:r>
      <w:r w:rsidRPr="008E2327">
        <w:rPr>
          <w:rFonts w:ascii="Century Gothic" w:hAnsi="Century Gothic" w:cs="Tahoma"/>
          <w:b/>
          <w:sz w:val="20"/>
          <w:szCs w:val="20"/>
        </w:rPr>
        <w:t xml:space="preserve"> S</w:t>
      </w:r>
      <w:r w:rsidR="00CB4852" w:rsidRPr="008E2327">
        <w:rPr>
          <w:rFonts w:ascii="Century Gothic" w:hAnsi="Century Gothic" w:cs="Tahoma"/>
          <w:b/>
          <w:sz w:val="20"/>
          <w:szCs w:val="20"/>
        </w:rPr>
        <w:t>É</w:t>
      </w:r>
      <w:r w:rsidRPr="008E2327">
        <w:rPr>
          <w:rFonts w:ascii="Century Gothic" w:hAnsi="Century Gothic" w:cs="Tahoma"/>
          <w:b/>
          <w:sz w:val="20"/>
          <w:szCs w:val="20"/>
        </w:rPr>
        <w:t>PTIMA: DOCUMENTOS:</w:t>
      </w:r>
      <w:r w:rsidRPr="008E2327">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Default="007A312D" w:rsidP="008E2327">
      <w:pPr>
        <w:jc w:val="both"/>
        <w:rPr>
          <w:rFonts w:ascii="Century Gothic" w:hAnsi="Century Gothic"/>
          <w:sz w:val="20"/>
          <w:szCs w:val="20"/>
        </w:rPr>
      </w:pPr>
    </w:p>
    <w:p w:rsidR="002C61E5" w:rsidRPr="008E2327" w:rsidRDefault="002C61E5" w:rsidP="008E2327">
      <w:pPr>
        <w:jc w:val="both"/>
        <w:rPr>
          <w:rFonts w:ascii="Century Gothic" w:hAnsi="Century Gothic"/>
          <w:sz w:val="20"/>
          <w:szCs w:val="20"/>
        </w:rPr>
      </w:pPr>
    </w:p>
    <w:p w:rsidR="007A312D" w:rsidRPr="008E2327" w:rsidRDefault="007A312D" w:rsidP="008E2327">
      <w:pPr>
        <w:tabs>
          <w:tab w:val="left" w:pos="5670"/>
        </w:tabs>
        <w:contextualSpacing/>
        <w:jc w:val="both"/>
        <w:rPr>
          <w:rFonts w:ascii="Century Gothic" w:hAnsi="Century Gothic" w:cs="Tahoma"/>
          <w:sz w:val="20"/>
          <w:szCs w:val="20"/>
        </w:rPr>
      </w:pPr>
      <w:r w:rsidRPr="008E2327">
        <w:rPr>
          <w:rFonts w:ascii="Century Gothic" w:hAnsi="Century Gothic" w:cs="Tahoma"/>
          <w:sz w:val="20"/>
          <w:szCs w:val="20"/>
        </w:rPr>
        <w:t>Para constancia se firma en Medellín el día</w:t>
      </w:r>
      <w:r w:rsidR="002C61E5">
        <w:rPr>
          <w:rFonts w:ascii="Century Gothic" w:hAnsi="Century Gothic" w:cs="Tahoma"/>
          <w:sz w:val="20"/>
          <w:szCs w:val="20"/>
        </w:rPr>
        <w:t>,</w:t>
      </w:r>
    </w:p>
    <w:p w:rsidR="007A312D" w:rsidRDefault="007A312D" w:rsidP="008E2327">
      <w:pPr>
        <w:contextualSpacing/>
        <w:jc w:val="both"/>
        <w:rPr>
          <w:rFonts w:ascii="Century Gothic" w:hAnsi="Century Gothic" w:cs="Tahoma"/>
          <w:sz w:val="20"/>
          <w:szCs w:val="20"/>
        </w:rPr>
      </w:pPr>
    </w:p>
    <w:p w:rsidR="002C61E5" w:rsidRDefault="002C61E5" w:rsidP="008E2327">
      <w:pPr>
        <w:contextualSpacing/>
        <w:jc w:val="both"/>
        <w:rPr>
          <w:rFonts w:ascii="Century Gothic" w:hAnsi="Century Gothic" w:cs="Tahoma"/>
          <w:sz w:val="20"/>
          <w:szCs w:val="20"/>
        </w:rPr>
      </w:pPr>
    </w:p>
    <w:p w:rsidR="002C61E5" w:rsidRPr="008E2327" w:rsidRDefault="002C61E5" w:rsidP="008E2327">
      <w:pPr>
        <w:contextualSpacing/>
        <w:jc w:val="both"/>
        <w:rPr>
          <w:rFonts w:ascii="Century Gothic" w:hAnsi="Century Gothic" w:cs="Tahoma"/>
          <w:sz w:val="20"/>
          <w:szCs w:val="20"/>
        </w:rPr>
      </w:pPr>
    </w:p>
    <w:p w:rsidR="0055672E" w:rsidRPr="008E2327" w:rsidRDefault="0055672E" w:rsidP="008E2327">
      <w:pPr>
        <w:tabs>
          <w:tab w:val="left" w:pos="5670"/>
        </w:tabs>
        <w:jc w:val="both"/>
        <w:rPr>
          <w:rFonts w:ascii="Century Gothic" w:hAnsi="Century Gothic" w:cs="Tahoma"/>
          <w:sz w:val="20"/>
          <w:szCs w:val="20"/>
        </w:rPr>
      </w:pPr>
    </w:p>
    <w:p w:rsidR="0055672E" w:rsidRPr="008E2327" w:rsidRDefault="00B00609" w:rsidP="008E2327">
      <w:pPr>
        <w:tabs>
          <w:tab w:val="left" w:pos="5245"/>
        </w:tabs>
        <w:jc w:val="both"/>
        <w:rPr>
          <w:rFonts w:ascii="Century Gothic" w:hAnsi="Century Gothic" w:cs="Tahoma"/>
          <w:b/>
          <w:sz w:val="20"/>
          <w:szCs w:val="20"/>
          <w:lang w:val="pt-BR"/>
        </w:rPr>
      </w:pPr>
      <w:r w:rsidRPr="008E2327">
        <w:rPr>
          <w:rFonts w:ascii="Century Gothic" w:hAnsi="Century Gothic" w:cs="Tahoma"/>
          <w:b/>
          <w:sz w:val="20"/>
          <w:szCs w:val="20"/>
        </w:rPr>
        <w:t>MARTHA CECILIA CASTRILLON SUAREZ</w:t>
      </w:r>
      <w:r w:rsidR="0055672E" w:rsidRPr="008E2327">
        <w:rPr>
          <w:rFonts w:ascii="Century Gothic" w:hAnsi="Century Gothic" w:cs="Tahoma"/>
          <w:b/>
          <w:sz w:val="20"/>
          <w:szCs w:val="20"/>
        </w:rPr>
        <w:tab/>
      </w:r>
      <w:r w:rsidR="00CB4852" w:rsidRPr="008E2327">
        <w:rPr>
          <w:rFonts w:ascii="Century Gothic" w:hAnsi="Century Gothic" w:cs="Tahoma"/>
          <w:b/>
          <w:sz w:val="20"/>
          <w:szCs w:val="20"/>
        </w:rPr>
        <w:t>XXXX</w:t>
      </w:r>
    </w:p>
    <w:p w:rsidR="0055672E" w:rsidRPr="008E2327" w:rsidRDefault="0055672E" w:rsidP="008E2327">
      <w:pPr>
        <w:tabs>
          <w:tab w:val="left" w:pos="5245"/>
          <w:tab w:val="left" w:pos="7974"/>
        </w:tabs>
        <w:jc w:val="both"/>
        <w:rPr>
          <w:rFonts w:ascii="Century Gothic" w:hAnsi="Century Gothic" w:cs="Tahoma"/>
          <w:sz w:val="20"/>
          <w:szCs w:val="20"/>
        </w:rPr>
      </w:pPr>
      <w:r w:rsidRPr="008E2327">
        <w:rPr>
          <w:rFonts w:ascii="Century Gothic" w:hAnsi="Century Gothic" w:cs="Tahoma"/>
          <w:sz w:val="20"/>
          <w:szCs w:val="20"/>
        </w:rPr>
        <w:t>Gerente ESE METROSALUD</w:t>
      </w:r>
      <w:r w:rsidRPr="008E2327">
        <w:rPr>
          <w:rFonts w:ascii="Century Gothic" w:hAnsi="Century Gothic" w:cs="Tahoma"/>
          <w:sz w:val="20"/>
          <w:szCs w:val="20"/>
        </w:rPr>
        <w:tab/>
        <w:t>EL CONTRATSITA</w:t>
      </w:r>
      <w:r w:rsidRPr="008E2327">
        <w:rPr>
          <w:rFonts w:ascii="Century Gothic" w:hAnsi="Century Gothic" w:cs="Tahoma"/>
          <w:sz w:val="20"/>
          <w:szCs w:val="20"/>
        </w:rPr>
        <w:tab/>
      </w:r>
    </w:p>
    <w:p w:rsidR="0055672E" w:rsidRDefault="0055672E" w:rsidP="008E2327">
      <w:pPr>
        <w:tabs>
          <w:tab w:val="left" w:pos="5245"/>
          <w:tab w:val="left" w:pos="7974"/>
        </w:tabs>
        <w:jc w:val="both"/>
        <w:rPr>
          <w:rFonts w:ascii="Century Gothic" w:hAnsi="Century Gothic" w:cs="Arial"/>
          <w:sz w:val="20"/>
          <w:szCs w:val="20"/>
        </w:rPr>
      </w:pPr>
    </w:p>
    <w:p w:rsidR="00965BA3" w:rsidRDefault="00965BA3" w:rsidP="008E2327">
      <w:pPr>
        <w:tabs>
          <w:tab w:val="left" w:pos="5245"/>
          <w:tab w:val="left" w:pos="7974"/>
        </w:tabs>
        <w:jc w:val="both"/>
        <w:rPr>
          <w:rFonts w:ascii="Century Gothic" w:hAnsi="Century Gothic" w:cs="Arial"/>
          <w:sz w:val="20"/>
          <w:szCs w:val="20"/>
        </w:rPr>
      </w:pPr>
    </w:p>
    <w:p w:rsidR="00965BA3" w:rsidRPr="00F82D63" w:rsidRDefault="00965BA3" w:rsidP="00965BA3">
      <w:pPr>
        <w:rPr>
          <w:sz w:val="18"/>
          <w:szCs w:val="18"/>
        </w:rPr>
      </w:pPr>
      <w:bookmarkStart w:id="1" w:name="_Hlk95744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835"/>
        <w:gridCol w:w="3010"/>
        <w:gridCol w:w="2278"/>
      </w:tblGrid>
      <w:tr w:rsidR="00965BA3" w:rsidRPr="001F5B61" w:rsidTr="00340C83">
        <w:tc>
          <w:tcPr>
            <w:tcW w:w="988" w:type="dxa"/>
            <w:tcMar>
              <w:top w:w="0" w:type="dxa"/>
              <w:left w:w="108" w:type="dxa"/>
              <w:bottom w:w="0" w:type="dxa"/>
              <w:right w:w="108" w:type="dxa"/>
            </w:tcMar>
          </w:tcPr>
          <w:p w:rsidR="00965BA3" w:rsidRPr="001F5B61" w:rsidRDefault="00965BA3" w:rsidP="00340C83">
            <w:pPr>
              <w:jc w:val="center"/>
              <w:rPr>
                <w:rFonts w:ascii="Century Gothic" w:hAnsi="Century Gothic" w:cs="Arial"/>
                <w:b/>
                <w:bCs/>
                <w:sz w:val="14"/>
                <w:szCs w:val="18"/>
              </w:rPr>
            </w:pPr>
          </w:p>
        </w:tc>
        <w:tc>
          <w:tcPr>
            <w:tcW w:w="2835" w:type="dxa"/>
            <w:tcMar>
              <w:top w:w="0" w:type="dxa"/>
              <w:left w:w="108" w:type="dxa"/>
              <w:bottom w:w="0" w:type="dxa"/>
              <w:right w:w="108" w:type="dxa"/>
            </w:tcMar>
            <w:hideMark/>
          </w:tcPr>
          <w:p w:rsidR="00965BA3" w:rsidRPr="001F5B61" w:rsidRDefault="00965BA3" w:rsidP="00340C83">
            <w:pPr>
              <w:jc w:val="center"/>
              <w:rPr>
                <w:rFonts w:ascii="Century Gothic" w:hAnsi="Century Gothic" w:cs="Arial"/>
                <w:b/>
                <w:bCs/>
                <w:sz w:val="14"/>
                <w:szCs w:val="18"/>
              </w:rPr>
            </w:pPr>
            <w:r w:rsidRPr="001F5B61">
              <w:rPr>
                <w:rFonts w:ascii="Century Gothic" w:hAnsi="Century Gothic" w:cs="Arial"/>
                <w:b/>
                <w:bCs/>
                <w:sz w:val="14"/>
                <w:szCs w:val="18"/>
              </w:rPr>
              <w:t>Nombre</w:t>
            </w:r>
          </w:p>
        </w:tc>
        <w:tc>
          <w:tcPr>
            <w:tcW w:w="3010" w:type="dxa"/>
            <w:tcMar>
              <w:top w:w="0" w:type="dxa"/>
              <w:left w:w="108" w:type="dxa"/>
              <w:bottom w:w="0" w:type="dxa"/>
              <w:right w:w="108" w:type="dxa"/>
            </w:tcMar>
            <w:hideMark/>
          </w:tcPr>
          <w:p w:rsidR="00965BA3" w:rsidRPr="001F5B61" w:rsidRDefault="00965BA3" w:rsidP="00340C83">
            <w:pPr>
              <w:jc w:val="center"/>
              <w:rPr>
                <w:rFonts w:ascii="Century Gothic" w:hAnsi="Century Gothic" w:cs="Arial"/>
                <w:b/>
                <w:bCs/>
                <w:sz w:val="14"/>
                <w:szCs w:val="18"/>
              </w:rPr>
            </w:pPr>
            <w:r w:rsidRPr="001F5B61">
              <w:rPr>
                <w:rFonts w:ascii="Century Gothic" w:hAnsi="Century Gothic" w:cs="Arial"/>
                <w:b/>
                <w:bCs/>
                <w:sz w:val="14"/>
                <w:szCs w:val="18"/>
              </w:rPr>
              <w:t>Firma</w:t>
            </w:r>
          </w:p>
        </w:tc>
        <w:tc>
          <w:tcPr>
            <w:tcW w:w="2278" w:type="dxa"/>
            <w:tcMar>
              <w:top w:w="0" w:type="dxa"/>
              <w:left w:w="108" w:type="dxa"/>
              <w:bottom w:w="0" w:type="dxa"/>
              <w:right w:w="108" w:type="dxa"/>
            </w:tcMar>
            <w:hideMark/>
          </w:tcPr>
          <w:p w:rsidR="00965BA3" w:rsidRPr="001F5B61" w:rsidRDefault="00965BA3" w:rsidP="00340C83">
            <w:pPr>
              <w:jc w:val="center"/>
              <w:rPr>
                <w:rFonts w:ascii="Century Gothic" w:hAnsi="Century Gothic" w:cs="Arial"/>
                <w:b/>
                <w:bCs/>
                <w:sz w:val="14"/>
                <w:szCs w:val="18"/>
              </w:rPr>
            </w:pPr>
            <w:r w:rsidRPr="001F5B61">
              <w:rPr>
                <w:rFonts w:ascii="Century Gothic" w:hAnsi="Century Gothic" w:cs="Arial"/>
                <w:b/>
                <w:bCs/>
                <w:sz w:val="14"/>
                <w:szCs w:val="18"/>
              </w:rPr>
              <w:t>Fecha</w:t>
            </w:r>
          </w:p>
        </w:tc>
      </w:tr>
      <w:tr w:rsidR="00965BA3" w:rsidRPr="001F5B61" w:rsidTr="00340C83">
        <w:tc>
          <w:tcPr>
            <w:tcW w:w="988" w:type="dxa"/>
            <w:tcMar>
              <w:top w:w="0" w:type="dxa"/>
              <w:left w:w="108" w:type="dxa"/>
              <w:bottom w:w="0" w:type="dxa"/>
              <w:right w:w="108" w:type="dxa"/>
            </w:tcMar>
            <w:hideMark/>
          </w:tcPr>
          <w:p w:rsidR="00965BA3" w:rsidRPr="001F5B61" w:rsidRDefault="00965BA3" w:rsidP="00340C83">
            <w:pPr>
              <w:jc w:val="both"/>
              <w:rPr>
                <w:rFonts w:ascii="Century Gothic" w:hAnsi="Century Gothic" w:cs="Arial"/>
                <w:b/>
                <w:bCs/>
                <w:sz w:val="14"/>
                <w:szCs w:val="18"/>
              </w:rPr>
            </w:pPr>
            <w:r w:rsidRPr="001F5B61">
              <w:rPr>
                <w:rFonts w:ascii="Century Gothic" w:hAnsi="Century Gothic" w:cs="Arial"/>
                <w:b/>
                <w:bCs/>
                <w:sz w:val="14"/>
                <w:szCs w:val="18"/>
              </w:rPr>
              <w:t>Realizó:</w:t>
            </w:r>
          </w:p>
        </w:tc>
        <w:tc>
          <w:tcPr>
            <w:tcW w:w="2835" w:type="dxa"/>
            <w:tcMar>
              <w:top w:w="0" w:type="dxa"/>
              <w:left w:w="108" w:type="dxa"/>
              <w:bottom w:w="0" w:type="dxa"/>
              <w:right w:w="108" w:type="dxa"/>
            </w:tcMar>
            <w:hideMark/>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Vanessa Jiménez Zapata</w:t>
            </w:r>
          </w:p>
        </w:tc>
        <w:tc>
          <w:tcPr>
            <w:tcW w:w="3010" w:type="dxa"/>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p>
        </w:tc>
        <w:tc>
          <w:tcPr>
            <w:tcW w:w="2278" w:type="dxa"/>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 xml:space="preserve">Febrero </w:t>
            </w:r>
            <w:r>
              <w:rPr>
                <w:rFonts w:ascii="Century Gothic" w:hAnsi="Century Gothic" w:cs="Arial"/>
                <w:sz w:val="14"/>
                <w:szCs w:val="18"/>
              </w:rPr>
              <w:t>XX</w:t>
            </w:r>
            <w:r w:rsidRPr="001F5B61">
              <w:rPr>
                <w:rFonts w:ascii="Century Gothic" w:hAnsi="Century Gothic" w:cs="Arial"/>
                <w:sz w:val="14"/>
                <w:szCs w:val="18"/>
              </w:rPr>
              <w:t xml:space="preserve"> de 2.022</w:t>
            </w:r>
          </w:p>
        </w:tc>
      </w:tr>
      <w:tr w:rsidR="00965BA3" w:rsidRPr="001F5B61" w:rsidTr="00340C83">
        <w:tc>
          <w:tcPr>
            <w:tcW w:w="988" w:type="dxa"/>
            <w:tcMar>
              <w:top w:w="0" w:type="dxa"/>
              <w:left w:w="108" w:type="dxa"/>
              <w:bottom w:w="0" w:type="dxa"/>
              <w:right w:w="108" w:type="dxa"/>
            </w:tcMar>
            <w:hideMark/>
          </w:tcPr>
          <w:p w:rsidR="00965BA3" w:rsidRPr="001F5B61" w:rsidRDefault="00965BA3" w:rsidP="00340C83">
            <w:pPr>
              <w:jc w:val="both"/>
              <w:rPr>
                <w:rFonts w:ascii="Century Gothic" w:hAnsi="Century Gothic" w:cs="Arial"/>
                <w:b/>
                <w:bCs/>
                <w:sz w:val="14"/>
                <w:szCs w:val="18"/>
              </w:rPr>
            </w:pPr>
            <w:r w:rsidRPr="001F5B61">
              <w:rPr>
                <w:rFonts w:ascii="Century Gothic" w:hAnsi="Century Gothic" w:cs="Arial"/>
                <w:b/>
                <w:bCs/>
                <w:sz w:val="14"/>
                <w:szCs w:val="18"/>
              </w:rPr>
              <w:t>Revisó:</w:t>
            </w:r>
          </w:p>
        </w:tc>
        <w:tc>
          <w:tcPr>
            <w:tcW w:w="2835" w:type="dxa"/>
            <w:tcMar>
              <w:top w:w="0" w:type="dxa"/>
              <w:left w:w="108" w:type="dxa"/>
              <w:bottom w:w="0" w:type="dxa"/>
              <w:right w:w="108" w:type="dxa"/>
            </w:tcMar>
            <w:hideMark/>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John Bairon Restrepo Jaramillo</w:t>
            </w:r>
          </w:p>
        </w:tc>
        <w:tc>
          <w:tcPr>
            <w:tcW w:w="3010" w:type="dxa"/>
            <w:vMerge w:val="restart"/>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p>
        </w:tc>
        <w:tc>
          <w:tcPr>
            <w:tcW w:w="2278" w:type="dxa"/>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 xml:space="preserve">Febrero </w:t>
            </w:r>
            <w:r w:rsidR="002C61E5">
              <w:rPr>
                <w:rFonts w:ascii="Century Gothic" w:hAnsi="Century Gothic" w:cs="Arial"/>
                <w:sz w:val="14"/>
                <w:szCs w:val="18"/>
              </w:rPr>
              <w:t>XX</w:t>
            </w:r>
            <w:r w:rsidRPr="001F5B61">
              <w:rPr>
                <w:rFonts w:ascii="Century Gothic" w:hAnsi="Century Gothic" w:cs="Arial"/>
                <w:sz w:val="14"/>
                <w:szCs w:val="18"/>
              </w:rPr>
              <w:t xml:space="preserve"> de 2.022</w:t>
            </w:r>
          </w:p>
        </w:tc>
      </w:tr>
      <w:tr w:rsidR="00965BA3" w:rsidRPr="001F5B61" w:rsidTr="00340C83">
        <w:tc>
          <w:tcPr>
            <w:tcW w:w="988" w:type="dxa"/>
            <w:tcMar>
              <w:top w:w="0" w:type="dxa"/>
              <w:left w:w="108" w:type="dxa"/>
              <w:bottom w:w="0" w:type="dxa"/>
              <w:right w:w="108" w:type="dxa"/>
            </w:tcMar>
            <w:hideMark/>
          </w:tcPr>
          <w:p w:rsidR="00965BA3" w:rsidRPr="001F5B61" w:rsidRDefault="00965BA3" w:rsidP="00340C83">
            <w:pPr>
              <w:jc w:val="both"/>
              <w:rPr>
                <w:rFonts w:ascii="Century Gothic" w:hAnsi="Century Gothic" w:cs="Arial"/>
                <w:b/>
                <w:bCs/>
                <w:sz w:val="14"/>
                <w:szCs w:val="18"/>
              </w:rPr>
            </w:pPr>
            <w:r w:rsidRPr="001F5B61">
              <w:rPr>
                <w:rFonts w:ascii="Century Gothic" w:hAnsi="Century Gothic" w:cs="Arial"/>
                <w:b/>
                <w:bCs/>
                <w:sz w:val="14"/>
                <w:szCs w:val="18"/>
              </w:rPr>
              <w:t>Aprobó:</w:t>
            </w:r>
          </w:p>
        </w:tc>
        <w:tc>
          <w:tcPr>
            <w:tcW w:w="2835" w:type="dxa"/>
            <w:tcMar>
              <w:top w:w="0" w:type="dxa"/>
              <w:left w:w="108" w:type="dxa"/>
              <w:bottom w:w="0" w:type="dxa"/>
              <w:right w:w="108" w:type="dxa"/>
            </w:tcMar>
            <w:hideMark/>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 xml:space="preserve">John Bairon Restrepo Jaramillo </w:t>
            </w:r>
          </w:p>
        </w:tc>
        <w:tc>
          <w:tcPr>
            <w:tcW w:w="3010" w:type="dxa"/>
            <w:vMerge/>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p>
        </w:tc>
        <w:tc>
          <w:tcPr>
            <w:tcW w:w="2278" w:type="dxa"/>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 xml:space="preserve">Febrero </w:t>
            </w:r>
            <w:r w:rsidR="002C61E5">
              <w:rPr>
                <w:rFonts w:ascii="Century Gothic" w:hAnsi="Century Gothic" w:cs="Arial"/>
                <w:sz w:val="14"/>
                <w:szCs w:val="18"/>
              </w:rPr>
              <w:t>XX</w:t>
            </w:r>
            <w:r w:rsidRPr="001F5B61">
              <w:rPr>
                <w:rFonts w:ascii="Century Gothic" w:hAnsi="Century Gothic" w:cs="Arial"/>
                <w:sz w:val="14"/>
                <w:szCs w:val="18"/>
              </w:rPr>
              <w:t xml:space="preserve"> de 2.022</w:t>
            </w:r>
          </w:p>
        </w:tc>
      </w:tr>
      <w:tr w:rsidR="00965BA3" w:rsidRPr="001F5B61" w:rsidTr="00340C83">
        <w:tc>
          <w:tcPr>
            <w:tcW w:w="9111" w:type="dxa"/>
            <w:gridSpan w:val="4"/>
            <w:tcMar>
              <w:top w:w="0" w:type="dxa"/>
              <w:left w:w="108" w:type="dxa"/>
              <w:bottom w:w="0" w:type="dxa"/>
              <w:right w:w="108" w:type="dxa"/>
            </w:tcMar>
            <w:hideMark/>
          </w:tcPr>
          <w:p w:rsidR="00965BA3" w:rsidRPr="001F5B61" w:rsidRDefault="00965BA3" w:rsidP="00340C83">
            <w:pPr>
              <w:jc w:val="center"/>
              <w:rPr>
                <w:rFonts w:ascii="Century Gothic" w:hAnsi="Century Gothic" w:cs="Arial"/>
                <w:sz w:val="14"/>
                <w:szCs w:val="18"/>
              </w:rPr>
            </w:pPr>
            <w:r w:rsidRPr="001F5B61">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bookmarkEnd w:id="1"/>
    </w:tbl>
    <w:p w:rsidR="00965BA3" w:rsidRPr="00F82D63" w:rsidRDefault="00965BA3" w:rsidP="00965BA3">
      <w:pPr>
        <w:spacing w:line="240" w:lineRule="atLeast"/>
        <w:jc w:val="both"/>
        <w:rPr>
          <w:rFonts w:ascii="Century Gothic" w:hAnsi="Century Gothic" w:cs="Tahoma"/>
          <w:sz w:val="18"/>
          <w:szCs w:val="18"/>
        </w:rPr>
      </w:pPr>
    </w:p>
    <w:p w:rsidR="00965BA3" w:rsidRPr="008E2327" w:rsidRDefault="00965BA3" w:rsidP="008E2327">
      <w:pPr>
        <w:tabs>
          <w:tab w:val="left" w:pos="5245"/>
          <w:tab w:val="left" w:pos="7974"/>
        </w:tabs>
        <w:jc w:val="both"/>
        <w:rPr>
          <w:rFonts w:ascii="Century Gothic" w:hAnsi="Century Gothic" w:cs="Arial"/>
          <w:sz w:val="20"/>
          <w:szCs w:val="20"/>
        </w:rPr>
      </w:pPr>
    </w:p>
    <w:sectPr w:rsidR="00965BA3" w:rsidRPr="008E2327" w:rsidSect="002C61E5">
      <w:headerReference w:type="default" r:id="rId8"/>
      <w:footerReference w:type="default" r:id="rId9"/>
      <w:pgSz w:w="12240" w:h="20160" w:code="5"/>
      <w:pgMar w:top="1701" w:right="1701" w:bottom="1701" w:left="1276"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8AC" w:rsidRDefault="004E58AC">
      <w:r>
        <w:separator/>
      </w:r>
    </w:p>
  </w:endnote>
  <w:endnote w:type="continuationSeparator" w:id="0">
    <w:p w:rsidR="004E58AC" w:rsidRDefault="004E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8AC" w:rsidRDefault="004E58AC">
      <w:r>
        <w:separator/>
      </w:r>
    </w:p>
  </w:footnote>
  <w:footnote w:type="continuationSeparator" w:id="0">
    <w:p w:rsidR="004E58AC" w:rsidRDefault="004E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7045DB5"/>
    <w:multiLevelType w:val="hybridMultilevel"/>
    <w:tmpl w:val="4806A5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D78B9"/>
    <w:multiLevelType w:val="hybridMultilevel"/>
    <w:tmpl w:val="5F3043D2"/>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9"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2" w15:restartNumberingAfterBreak="0">
    <w:nsid w:val="16EB7B82"/>
    <w:multiLevelType w:val="hybridMultilevel"/>
    <w:tmpl w:val="35C2A008"/>
    <w:lvl w:ilvl="0" w:tplc="D51C33E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7"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9"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67C5578"/>
    <w:multiLevelType w:val="hybridMultilevel"/>
    <w:tmpl w:val="5FE095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4ED4641"/>
    <w:multiLevelType w:val="hybridMultilevel"/>
    <w:tmpl w:val="53E840AA"/>
    <w:lvl w:ilvl="0" w:tplc="10B44B58">
      <w:start w:val="1"/>
      <w:numFmt w:val="upp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808574E"/>
    <w:multiLevelType w:val="hybridMultilevel"/>
    <w:tmpl w:val="1D4AF9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2"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7"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8" w15:restartNumberingAfterBreak="0">
    <w:nsid w:val="7DD22406"/>
    <w:multiLevelType w:val="hybridMultilevel"/>
    <w:tmpl w:val="49C6BF1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44"/>
  </w:num>
  <w:num w:numId="4">
    <w:abstractNumId w:val="32"/>
  </w:num>
  <w:num w:numId="5">
    <w:abstractNumId w:val="31"/>
  </w:num>
  <w:num w:numId="6">
    <w:abstractNumId w:val="20"/>
  </w:num>
  <w:num w:numId="7">
    <w:abstractNumId w:val="19"/>
  </w:num>
  <w:num w:numId="8">
    <w:abstractNumId w:val="7"/>
  </w:num>
  <w:num w:numId="9">
    <w:abstractNumId w:val="18"/>
  </w:num>
  <w:num w:numId="10">
    <w:abstractNumId w:val="8"/>
  </w:num>
  <w:num w:numId="11">
    <w:abstractNumId w:val="26"/>
  </w:num>
  <w:num w:numId="12">
    <w:abstractNumId w:val="11"/>
  </w:num>
  <w:num w:numId="13">
    <w:abstractNumId w:val="38"/>
  </w:num>
  <w:num w:numId="14">
    <w:abstractNumId w:val="16"/>
  </w:num>
  <w:num w:numId="15">
    <w:abstractNumId w:val="39"/>
  </w:num>
  <w:num w:numId="16">
    <w:abstractNumId w:val="9"/>
  </w:num>
  <w:num w:numId="17">
    <w:abstractNumId w:val="14"/>
  </w:num>
  <w:num w:numId="18">
    <w:abstractNumId w:val="21"/>
  </w:num>
  <w:num w:numId="19">
    <w:abstractNumId w:val="3"/>
  </w:num>
  <w:num w:numId="20">
    <w:abstractNumId w:val="29"/>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43"/>
  </w:num>
  <w:num w:numId="24">
    <w:abstractNumId w:val="37"/>
  </w:num>
  <w:num w:numId="25">
    <w:abstractNumId w:val="42"/>
  </w:num>
  <w:num w:numId="26">
    <w:abstractNumId w:val="36"/>
  </w:num>
  <w:num w:numId="27">
    <w:abstractNumId w:val="41"/>
  </w:num>
  <w:num w:numId="28">
    <w:abstractNumId w:val="0"/>
  </w:num>
  <w:num w:numId="29">
    <w:abstractNumId w:val="45"/>
  </w:num>
  <w:num w:numId="30">
    <w:abstractNumId w:val="22"/>
  </w:num>
  <w:num w:numId="31">
    <w:abstractNumId w:val="15"/>
  </w:num>
  <w:num w:numId="32">
    <w:abstractNumId w:val="25"/>
  </w:num>
  <w:num w:numId="33">
    <w:abstractNumId w:val="17"/>
  </w:num>
  <w:num w:numId="34">
    <w:abstractNumId w:val="5"/>
  </w:num>
  <w:num w:numId="35">
    <w:abstractNumId w:val="13"/>
  </w:num>
  <w:num w:numId="36">
    <w:abstractNumId w:val="24"/>
  </w:num>
  <w:num w:numId="37">
    <w:abstractNumId w:val="46"/>
  </w:num>
  <w:num w:numId="38">
    <w:abstractNumId w:val="23"/>
  </w:num>
  <w:num w:numId="39">
    <w:abstractNumId w:val="4"/>
  </w:num>
  <w:num w:numId="40">
    <w:abstractNumId w:val="35"/>
  </w:num>
  <w:num w:numId="41">
    <w:abstractNumId w:val="27"/>
  </w:num>
  <w:num w:numId="42">
    <w:abstractNumId w:val="10"/>
  </w:num>
  <w:num w:numId="43">
    <w:abstractNumId w:val="34"/>
  </w:num>
  <w:num w:numId="44">
    <w:abstractNumId w:val="12"/>
  </w:num>
  <w:num w:numId="45">
    <w:abstractNumId w:val="1"/>
  </w:num>
  <w:num w:numId="46">
    <w:abstractNumId w:val="33"/>
  </w:num>
  <w:num w:numId="47">
    <w:abstractNumId w:val="40"/>
  </w:num>
  <w:num w:numId="48">
    <w:abstractNumId w:val="48"/>
  </w:num>
  <w:num w:numId="49">
    <w:abstractNumId w:val="3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270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1E5"/>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81BD3"/>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E58AC"/>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5E666D"/>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B58C5"/>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3290C"/>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354C"/>
    <w:rsid w:val="008C51D9"/>
    <w:rsid w:val="008D556F"/>
    <w:rsid w:val="008E2327"/>
    <w:rsid w:val="008E3733"/>
    <w:rsid w:val="008F4150"/>
    <w:rsid w:val="00902419"/>
    <w:rsid w:val="00913450"/>
    <w:rsid w:val="00914B9F"/>
    <w:rsid w:val="00920B2D"/>
    <w:rsid w:val="0093637E"/>
    <w:rsid w:val="00950815"/>
    <w:rsid w:val="00956128"/>
    <w:rsid w:val="00956EA0"/>
    <w:rsid w:val="00960241"/>
    <w:rsid w:val="00962A84"/>
    <w:rsid w:val="009638ED"/>
    <w:rsid w:val="00965BA3"/>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157E4"/>
    <w:rsid w:val="00A22069"/>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5A50"/>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27AF2"/>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6B59"/>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EAF6B"/>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61116-C740-4C94-B0E6-516C9F69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6</Pages>
  <Words>5038</Words>
  <Characters>27712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32685</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2022-02-22T16:31:00Z</dcterms:created>
  <dcterms:modified xsi:type="dcterms:W3CDTF">2022-02-22T16:31:00Z</dcterms:modified>
</cp:coreProperties>
</file>