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74"/>
        <w:gridCol w:w="1277"/>
        <w:gridCol w:w="1314"/>
        <w:gridCol w:w="1418"/>
        <w:gridCol w:w="328"/>
        <w:gridCol w:w="1417"/>
        <w:gridCol w:w="193"/>
      </w:tblGrid>
      <w:tr w:rsidR="00C5387E" w:rsidRPr="008A3D61" w:rsidTr="00C5387E">
        <w:trPr>
          <w:trHeight w:val="900"/>
        </w:trPr>
        <w:tc>
          <w:tcPr>
            <w:tcW w:w="2029" w:type="dxa"/>
            <w:shd w:val="clear" w:color="auto" w:fill="BDD6EE" w:themeFill="accent1" w:themeFillTint="66"/>
            <w:vAlign w:val="center"/>
            <w:hideMark/>
          </w:tcPr>
          <w:p w:rsidR="00C5387E" w:rsidRPr="008A3D61" w:rsidRDefault="004140EC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proofErr w:type="spellStart"/>
            <w:r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TOMIZ</w:t>
            </w:r>
            <w:r w:rsidR="00C5387E"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Nombre</w:t>
            </w:r>
            <w:proofErr w:type="spellEnd"/>
            <w:r w:rsidR="00C5387E"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 xml:space="preserve"> de la dotación</w:t>
            </w:r>
          </w:p>
        </w:tc>
        <w:tc>
          <w:tcPr>
            <w:tcW w:w="3074" w:type="dxa"/>
            <w:shd w:val="clear" w:color="auto" w:fill="BDD6EE" w:themeFill="accent1" w:themeFillTint="66"/>
            <w:vAlign w:val="center"/>
            <w:hideMark/>
          </w:tcPr>
          <w:p w:rsidR="00C5387E" w:rsidRPr="008A3D61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Especificaciones mínimas obligatorias (EMO)</w:t>
            </w:r>
          </w:p>
        </w:tc>
        <w:tc>
          <w:tcPr>
            <w:tcW w:w="1277" w:type="dxa"/>
            <w:shd w:val="clear" w:color="auto" w:fill="BDD6EE" w:themeFill="accent1" w:themeFillTint="66"/>
            <w:vAlign w:val="center"/>
          </w:tcPr>
          <w:p w:rsidR="00C5387E" w:rsidRPr="006B4E7D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Marca ofertada</w:t>
            </w:r>
          </w:p>
        </w:tc>
        <w:tc>
          <w:tcPr>
            <w:tcW w:w="1314" w:type="dxa"/>
            <w:shd w:val="clear" w:color="auto" w:fill="BDD6EE" w:themeFill="accent1" w:themeFillTint="66"/>
            <w:vAlign w:val="center"/>
          </w:tcPr>
          <w:p w:rsidR="00C5387E" w:rsidRPr="006B4E7D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Modelo ofertado</w:t>
            </w:r>
          </w:p>
        </w:tc>
        <w:tc>
          <w:tcPr>
            <w:tcW w:w="1746" w:type="dxa"/>
            <w:gridSpan w:val="2"/>
            <w:shd w:val="clear" w:color="auto" w:fill="BDD6EE" w:themeFill="accent1" w:themeFillTint="66"/>
            <w:vAlign w:val="center"/>
          </w:tcPr>
          <w:p w:rsidR="00C5387E" w:rsidRPr="006B4E7D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FORMA DE CUMPLIMIENTO (Diligencia el proveedor)</w:t>
            </w:r>
          </w:p>
        </w:tc>
        <w:tc>
          <w:tcPr>
            <w:tcW w:w="1610" w:type="dxa"/>
            <w:gridSpan w:val="2"/>
            <w:shd w:val="clear" w:color="auto" w:fill="BDD6EE" w:themeFill="accent1" w:themeFillTint="66"/>
            <w:vAlign w:val="center"/>
          </w:tcPr>
          <w:p w:rsidR="00C5387E" w:rsidRPr="006B4E7D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Folio de la ficha técnica donde se evidencia el cumplimiento</w:t>
            </w: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BUTACOS PARA COMEDOR</w:t>
            </w: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Carcaza de doble curvatura, el borde frontal del asiento es en forma de cascada, bordes redondeados.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Tubería cold rolled diámetro 3/4" calibre 14 a 18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Descansa pies tubería cold rolled diámetro 1/2" calibre 16, con recubrimiento plástico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4. Acabado en cromo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5. Medidas de 68 a 70 cm del piso al asiento, asiento de 50 cm por 40 a 50 cm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938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COLUMNAS MEDICAMENTOS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1. Columna de almacenamiento de 2,00 x 0.90 x 0,90m. Columna de medicamentos que cumpla con las buenas prácticas de dispensación.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Con tres cajones superiores verticales, cada uno con 4 bandejas auto regulables, con separadores en polipropileno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Seis cajones inferiores horizontales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99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4. Un cajón doble para medicamentos de gran volumen, con 3 calle por cajón con sus respectivos separadores. rodamiento blindados y auto lubricados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5. Estructura en lámina cold rolled calibre 14.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6. Cajones con estructura en lámina cold rolled calibre 16 a 20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132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7. Correderas telescópicas del full extensión, para apertura suave y silenciosa, divisores en lámina cold rolled calibre 20 todas las partes metálicas recubiertas al 100% en pintura en polvo </w:t>
            </w:r>
            <w:proofErr w:type="spellStart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epóxica</w:t>
            </w:r>
            <w:proofErr w:type="spellEnd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 color blanco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8. Aplicada con sistema electrostático horneado industrial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721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ESTANTERÍA ALMACÉN</w:t>
            </w: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 Estantes fijos abiertos para almacenamiento de insumos generales con 5 a 6 espacios útiles                                                                                                                                       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406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Estantes de 2,00 x 0,90 x 0,30 m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425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Con parales en L acabado en pintura electrostática gris.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575"/>
        </w:trPr>
        <w:tc>
          <w:tcPr>
            <w:tcW w:w="2029" w:type="dxa"/>
            <w:vMerge w:val="restart"/>
            <w:shd w:val="clear" w:color="000000" w:fill="FFFFFF"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ESTANTERÍA MATERIAL MÉDICO QUIRÚRGICO FARMACIA</w:t>
            </w: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Estantes de alto 2,00m, frente 0,90 m, fondo 0,30 a 0,40 m.                                                                               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2. Con parales en L Espaldar en lámina cold rolled calibre 20.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380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De 6 entrepaños Acabado en pintura electrostática color blanco.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260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ESTIBAS</w:t>
            </w: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Estibas en polipropileno                                                                                                                                                    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266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2. Dimensiones 1.00 x 1.20 x 12 cm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396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LOCKERS</w:t>
            </w: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Elaborado en lámina cold rolled calibre 20,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274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2. Acabado en pintura electrostática color blanco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42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Con chapas de seguridad para cierre con llave de manija,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442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4. Medidas 180 cm x 40 cm x 40 cm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562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lastRenderedPageBreak/>
              <w:t>MESA AUDITORIO</w:t>
            </w: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Medidas de 140 cm de largo, por 60 cm de ancho, alto de 73 cm. calibre 25 mm,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4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Cantos en PVC de 2mm adheridos al tablero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278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3. Estructura en tubería cold rolled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424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4. Niveladores de piso en cubierta en polipropileno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416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MESA AULA PRACTICANTES</w:t>
            </w: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Mesa para 6 personas línea moderna y elegante.                                                                                           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549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2. Superficies calibre 18 mm en laminado de alta presión.                                                                                                                                                 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102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La estructura contiene una canaleta central diseñada para la conducción de cables la cual se conecta al módulo de conectividad que está incorporado a las superficie.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1057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MESA DE REUNIONES RECTANGULAR</w:t>
            </w: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1. Línea moderna y elegante Superficies calibre 25 a 30 mm, laminado de alta presión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562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Cantos en PVC de 2mm adheridos al tablero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56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Estructura en tubería cold rolled calibre 16 pata en tubería elíptica calibre 14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556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4. Acabado en cromo, niveladores de piso en cubierta en polipropileno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705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5. Medidas de 140 cm de largo, por 60 cm de ancho, alto de 73 cm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MESA DE SALA DE JUNTAS</w:t>
            </w: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Medidas 360 x 120. Calibre 18mm en laminado de alta presión (color seleccionado por el comprador)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Sistema de patas en estructura elíptica de acero cold rolled calibre 16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Estructuras en aluminio extruido con acabado en cromo.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132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4. La estructura contiene una canaleta central diseñada para la conducción de cables la cual se conecta al módulo de conectividad que está incorporado a las superficie niveladores en polipropileno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 w:val="restart"/>
            <w:shd w:val="clear" w:color="000000" w:fill="FFFFFF"/>
            <w:noWrap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MESA REDONDA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Mesa para cafetería, Diámetro 90 laminado pintura plata,                                                                                    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Cantos recubierto con PVC, Base metálica en pintura horneada plata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Tableros en madera aglomerada de 25-35 mm de espesor.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4. Base tipo araña en acero fundido.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MESA SALA DE ESPERA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Superficie en tableros  25 mm de espesor,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4. Estructura en Tubería cuadrada de acero cold rolled de 1” calibre 16 Soldadura tipo MIG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5. Acabado cromado Deslizadores ecualizarles en nylon (Poliamida) recubiertos en acero,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6. Medidas  90 cm de largo, por 55 cm de ancho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 w:val="restart"/>
            <w:shd w:val="clear" w:color="000000" w:fill="FFFFFF"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PUESTO DE TRABAJO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Puesto de trabajo de 150 cm x 60 cm de fondo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2. Superficies en tableros de madera aglomerada de 25 mm de espesor línea moderna                                                                                                                                      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Apoyado en pedestal de 2 o 3  cajones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938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4. Con 1 archivo fijo, cajones con herrajes metálicos porta carpetas en varilla de hierro cromada con correderas de full extensión que Incluye cerradura y </w:t>
            </w:r>
            <w:proofErr w:type="spellStart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gromet</w:t>
            </w:r>
            <w:proofErr w:type="spellEnd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 para pasar cables.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5. Estructura en aluminio pintura electrostática horneada plata  que incluye niveladores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938"/>
        </w:trPr>
        <w:tc>
          <w:tcPr>
            <w:tcW w:w="2029" w:type="dxa"/>
            <w:vMerge w:val="restart"/>
            <w:shd w:val="clear" w:color="000000" w:fill="FFFFFF"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PUESTO DE TRABAJO EN L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1. Superficies en tableros de madera aglomerada de 18 a 25 mm de espesor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Puesto de trabajo de 150 cm x 150 cm , 60 cm.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3. Fondo  Apoyado en pedestal de 2 cajones de 5 caras,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4. Con 1 archivo fijo cajones con herrajes metálicos porta carpetas en varilla de hierro cromada          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1032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5. Estructura en aluminio pintura electrostática en polvo horneada plata  que incluye niveladores herrajes para ensamble.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1320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SILLA ERGONÓMICA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Medidas de asiento: ancho: Min.48 cm; profundidad: Min. 45 cm - Medida espaldar alto: ancho: Min. 44 cm; alto: Min. 48 cm, Medida altura máxima de la silla completa (del piso al borde superior del espaldar): Mínimo 90 cm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99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Mecanismo: regular altura de silla, sistema de elevación neumática, contacto permanente avanzado que permite al espaldar deslizar para atrás y movimiento del asiento).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99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3. Base de apoyo de silla: deberá ser cinco (5) aspas podrá ser en poliuretano – acero, en nylon reforzado u otro material superior, diámetro 60 cm.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6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4. Rodachinas: Para Piso duro, deberán ser de doble carretera o doble pista y podrán ser en nylon o en polipropileno.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132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5. Espaldar alto en espuma inyectada de alta densidad 26 y espesor mínimo de 6 cm. Asiento en espuma inyectada de alta densidad 60 y espesor mínimo de 6 cm. Cubierta interna y externa en polipropileno. Forro en vinilo o en malla negra.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99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6. Asiento en espuma inyectada de alta densidad 60 y espesor mínimo de 6 cm. Cubierta interna y externa en polipropileno. Forro en vinilo o en malla negra.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373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SILLA INTERLOCUTORA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Espaldar en polipropileno reforzado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2. Asiento en polipropileno reforzado y/o tapizado en vinilo sobre espuma de poliuretano densidad 26, espesor 20 </w:t>
            </w:r>
            <w:proofErr w:type="spellStart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mm.</w:t>
            </w:r>
            <w:proofErr w:type="spellEnd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3. Tubería de acero cold rolled diámetro 7/8” calibre 16.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4. Acabado cromado o pintura en polvo electrostática horneada (estrato plata o negro lija).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464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lastRenderedPageBreak/>
              <w:t>SILLA SALA DE JUNTAS (SILLA ERGONOMICA)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1. Espaldar en malla negra 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414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Asiento tapizado en tela.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42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3. Mecanismo:  Palancas graduables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398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4. Base de apoyo de silla: en nylon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514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176672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SILLAS ACOMPAÑANTES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Medidas: 55 cm de ancho, 70 cm de fondo, 74 cm de alto del piso hasta el espaldar.                                                                          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998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2. El mueble completo descansa sobre una estructura metálica en tubería de acero cold rolled cuadrado de 1” calibre 16, con soldadura tipo MIG,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Acabado en pintura electrostática o en tubería cuadrada de 1” en acero inoxidable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369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4. Tapicería en vinilo o tela.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418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5. Se utilizan espumas laminadas de poliuretano densidad 26.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102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6. Se utilizan espumas laminadas de poliuretano asiento, densidad 26, espesor 30 mm y espuma </w:t>
            </w:r>
            <w:proofErr w:type="spellStart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superflex</w:t>
            </w:r>
            <w:proofErr w:type="spellEnd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 densidad 26, espesor 40mm.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SILLAS UNIVERSITARIAS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1. Silla universitaria con tableta en la Parte superior en laminado grafito, o polipropileno.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2. Espaldar en polipropileno reforzado.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Asiento en polipropileno reforzado y/o tapizado en vinilo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4. Acabado cromado o pintura en polvo electrostática horneada (estrato plata o negro lija).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trHeight w:val="600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5. Soporte en varilla de 7/16 acabado en pintura electrostática estrato plata o negro lija,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6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610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879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 xml:space="preserve">SOFAS DE DOS PUESTOS </w:t>
            </w:r>
          </w:p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 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Estructura en tableros de madera aglomerada de 18 mm de espesor unidos mediante tornillos </w:t>
            </w:r>
            <w:proofErr w:type="spellStart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drywall</w:t>
            </w:r>
            <w:proofErr w:type="spellEnd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 y pegante de polivinilo de acetato.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1074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2. El mueble completo descansa sobre una estructura metálica cromada en tubería de acero cold rolled cuadrado de 1” calibre 16, con soldadura tipo MIG.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Tapicería en vinilo 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TABLERO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Recubierta por ambas caras                                                                                                                          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2. Medidas 120 de ancho x 170 de alto                                                                                                               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3. Acabado pintura en polvo electrostática horneada blanco, estrato plata o negro , rodachinas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4. </w:t>
            </w:r>
            <w:proofErr w:type="spellStart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Rodachines</w:t>
            </w:r>
            <w:proofErr w:type="spellEnd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TANDEM DE 2 PUESTOS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Espaldar en polipropileno reforzado, línea moderna.                                                                                                   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Asiento tapizado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3. Tubería calibre 16, </w:t>
            </w:r>
          </w:p>
        </w:tc>
        <w:tc>
          <w:tcPr>
            <w:tcW w:w="1277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4. Tapones antideslizantes de 7/8” de </w:t>
            </w:r>
            <w:proofErr w:type="spellStart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evatane</w:t>
            </w:r>
            <w:proofErr w:type="spellEnd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 (Etileno Vinil Acetato). </w:t>
            </w:r>
          </w:p>
        </w:tc>
        <w:tc>
          <w:tcPr>
            <w:tcW w:w="1277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TANDEM DE 3 PUESTOS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Espaldar en polipropileno reforzado, línea moderna.                                                                                                   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Asiento tapizado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3. Tubería calibre 16, </w:t>
            </w:r>
          </w:p>
        </w:tc>
        <w:tc>
          <w:tcPr>
            <w:tcW w:w="1277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4. Tapones antideslizantes de 7/8” de </w:t>
            </w:r>
            <w:proofErr w:type="spellStart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evatane</w:t>
            </w:r>
            <w:proofErr w:type="spellEnd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 (Etileno Vinil Acetato). </w:t>
            </w:r>
          </w:p>
        </w:tc>
        <w:tc>
          <w:tcPr>
            <w:tcW w:w="1277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TANDEM DE 4 PUESTOS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Espaldar en polipropileno reforzado, línea moderna.                                                                                                       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Asiento tapizado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3. Tubería calibre 16, </w:t>
            </w:r>
          </w:p>
        </w:tc>
        <w:tc>
          <w:tcPr>
            <w:tcW w:w="1277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4. Tapones antideslizantes de 7/8” de </w:t>
            </w:r>
            <w:proofErr w:type="spellStart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evatane</w:t>
            </w:r>
            <w:proofErr w:type="spellEnd"/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 (Etileno Vinil Acetato). </w:t>
            </w:r>
          </w:p>
        </w:tc>
        <w:tc>
          <w:tcPr>
            <w:tcW w:w="1277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DESCANSA PIES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Estructura tubular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Acabado en aluminio o cromo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1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Base antideslizante en color negro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</w:tcPr>
          <w:p w:rsidR="00C5387E" w:rsidRPr="008A3D61" w:rsidRDefault="00C5387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412"/>
        </w:trPr>
        <w:tc>
          <w:tcPr>
            <w:tcW w:w="2029" w:type="dxa"/>
            <w:vMerge w:val="restart"/>
            <w:shd w:val="clear" w:color="000000" w:fill="FFFFFF"/>
            <w:vAlign w:val="center"/>
            <w:hideMark/>
          </w:tcPr>
          <w:p w:rsidR="00C5387E" w:rsidRPr="008A3D61" w:rsidRDefault="00C5387E" w:rsidP="009E686B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  <w:t>BEBEDERO DE AGUA</w:t>
            </w:r>
          </w:p>
          <w:p w:rsidR="00C5387E" w:rsidRPr="008A3D61" w:rsidRDefault="00C5387E" w:rsidP="009E686B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9E686B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  <w:p w:rsidR="00C5387E" w:rsidRPr="008A3D61" w:rsidRDefault="00C5387E" w:rsidP="009E686B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1. En acero inoxidable  de una sola pieza                                                                               </w:t>
            </w:r>
          </w:p>
        </w:tc>
        <w:tc>
          <w:tcPr>
            <w:tcW w:w="1277" w:type="dxa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600"/>
        </w:trPr>
        <w:tc>
          <w:tcPr>
            <w:tcW w:w="2029" w:type="dxa"/>
            <w:vMerge/>
            <w:vAlign w:val="center"/>
            <w:hideMark/>
          </w:tcPr>
          <w:p w:rsidR="00C5387E" w:rsidRPr="008A3D61" w:rsidRDefault="00C5387E" w:rsidP="009E686B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2. Agua de acueducto agua de temperatura ambiente</w:t>
            </w:r>
          </w:p>
        </w:tc>
        <w:tc>
          <w:tcPr>
            <w:tcW w:w="1277" w:type="dxa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600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9E686B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3. Grifo cromado de regulado caudal de 2 canillas uno para llenado de botellas y otro para beber</w:t>
            </w:r>
          </w:p>
        </w:tc>
        <w:tc>
          <w:tcPr>
            <w:tcW w:w="1277" w:type="dxa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600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9E686B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>4. Con filtros de sedimentos, filtro de carbón activado</w:t>
            </w:r>
          </w:p>
        </w:tc>
        <w:tc>
          <w:tcPr>
            <w:tcW w:w="1277" w:type="dxa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51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9E686B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  <w:r w:rsidRPr="008A3D61">
              <w:rPr>
                <w:rFonts w:ascii="Century Gothic" w:eastAsia="Times New Roman" w:hAnsi="Century Gothic" w:cstheme="majorHAnsi"/>
                <w:lang w:eastAsia="es-CO"/>
              </w:rPr>
              <w:t xml:space="preserve">5. Drenaje sifón que bloquee la entrada de malos olores,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</w:tcPr>
          <w:p w:rsidR="00C5387E" w:rsidRPr="008A3D61" w:rsidRDefault="00C5387E" w:rsidP="009E686B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458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GUARDA CAMILLAS</w:t>
            </w:r>
          </w:p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1.Guarda camilla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593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1.1 Material: Compuesto de PVC con protector UV alto impacto estabilizado con estaño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593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1.2 Compuesta por una base, amortiguador, tapa y punteras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340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1.3 Garantía de dos años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416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1.4 Resistencia al impacto 40-45 Julio/metro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410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1.5 Resistencia a la tensión 40-45 </w:t>
            </w:r>
            <w:proofErr w:type="spellStart"/>
            <w:r w:rsidRPr="008A3D61">
              <w:rPr>
                <w:rFonts w:ascii="Century Gothic" w:eastAsia="Times New Roman" w:hAnsi="Century Gothic" w:cs="Calibri"/>
                <w:lang w:eastAsia="es-CO"/>
              </w:rPr>
              <w:t>MPa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429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1.6 Mínima temperatura de flexión bajo carga 50-60°C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494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1.7 Resistencia al frio -20°C 10 horas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416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1.8 Resistencia a los hongos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408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1.9 Resistencia a la llama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593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2. Lamina anti tracción 15-20 cm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593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2.1 Material: Compuesto de PVC con protector UV alto impacto estabilizado con estaño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314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2.2 Garantía de dos años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417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2.3 Resistencia al impacto 40-45 Julio/metro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410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2.4 Resistencia a la tensión 40-45 mega pascales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416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2.5 Mínima temperatura de flexión bajo carga 50-60°C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352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2.6 Resistencia al frio -20°C 10 horas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258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2.7 Resistencia a los hongos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3" w:type="dxa"/>
          <w:trHeight w:val="379"/>
        </w:trPr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2.8 Resistencia a la llama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7E" w:rsidRPr="008A3D61" w:rsidRDefault="00C5387E" w:rsidP="0076226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</w:tr>
      <w:tr w:rsidR="00C5387E" w:rsidRPr="008A3D61" w:rsidTr="00C5387E">
        <w:trPr>
          <w:gridAfter w:val="1"/>
          <w:wAfter w:w="193" w:type="dxa"/>
          <w:trHeight w:val="1258"/>
        </w:trPr>
        <w:tc>
          <w:tcPr>
            <w:tcW w:w="2029" w:type="dxa"/>
            <w:vMerge w:val="restart"/>
            <w:shd w:val="clear" w:color="000000" w:fill="FFFFFF"/>
            <w:vAlign w:val="center"/>
            <w:hideMark/>
          </w:tcPr>
          <w:p w:rsidR="00C5387E" w:rsidRPr="008A3D61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BUTACO AYUDA</w:t>
            </w:r>
            <w:r w:rsidRPr="008A3D61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NTE AUXILIAR ODONTOLOGÍA (ERGONÓ</w:t>
            </w:r>
            <w:r w:rsidRPr="005C210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MICA)</w:t>
            </w:r>
          </w:p>
          <w:p w:rsidR="00C5387E" w:rsidRPr="008A3D61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 </w:t>
            </w:r>
          </w:p>
          <w:p w:rsidR="00C5387E" w:rsidRPr="008A3D61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 </w:t>
            </w:r>
          </w:p>
          <w:p w:rsidR="00C5387E" w:rsidRPr="008A3D61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 </w:t>
            </w:r>
          </w:p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 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5C2106" w:rsidRDefault="00C5387E" w:rsidP="005C210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lang w:eastAsia="es-CO"/>
              </w:rPr>
              <w:t xml:space="preserve">1. Medidas de asiento: ancho: Min.48 cm; profundidad: Min. 45 cm - Medida espaldar alto: ancho: Min. 44 cm; alto: Min. 48 cm, Medida altura máxima de la silla completa (del piso al borde superior del espaldar): Mínimo 90 cm </w:t>
            </w:r>
          </w:p>
        </w:tc>
        <w:tc>
          <w:tcPr>
            <w:tcW w:w="1277" w:type="dxa"/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1258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5C2106" w:rsidRDefault="00C5387E" w:rsidP="005C210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lang w:eastAsia="es-CO"/>
              </w:rPr>
              <w:t xml:space="preserve">2. Mecanismo: - Mecanismo de tres Palancas graduables en sus posiciones (regular altura de silla, sistema de </w:t>
            </w:r>
            <w:r w:rsidRPr="005C2106">
              <w:rPr>
                <w:rFonts w:ascii="Century Gothic" w:eastAsia="Times New Roman" w:hAnsi="Century Gothic" w:cs="Calibri"/>
                <w:lang w:eastAsia="es-CO"/>
              </w:rPr>
              <w:lastRenderedPageBreak/>
              <w:t>elevación neumática, contacto permanente avanzado que permite al espaldar deslizar para atrás y movimiento del asiento).</w:t>
            </w:r>
          </w:p>
        </w:tc>
        <w:tc>
          <w:tcPr>
            <w:tcW w:w="1277" w:type="dxa"/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943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5C2106" w:rsidRDefault="00C5387E" w:rsidP="005C210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lang w:eastAsia="es-CO"/>
              </w:rPr>
              <w:t xml:space="preserve">3. Base de apoyo de silla: deberá ser cinco (5) aspas podrá ser en poliuretano – acero, en nylon reforzado u otro material superior, diámetro 60 cm. </w:t>
            </w:r>
          </w:p>
        </w:tc>
        <w:tc>
          <w:tcPr>
            <w:tcW w:w="1277" w:type="dxa"/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665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5C2106" w:rsidRDefault="00C5387E" w:rsidP="005C210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lang w:eastAsia="es-CO"/>
              </w:rPr>
              <w:t xml:space="preserve">4. Rodachinas: Para Piso duro, </w:t>
            </w:r>
            <w:r w:rsidRPr="008A3D61">
              <w:rPr>
                <w:rFonts w:ascii="Century Gothic" w:eastAsia="Times New Roman" w:hAnsi="Century Gothic" w:cs="Calibri"/>
                <w:lang w:eastAsia="es-CO"/>
              </w:rPr>
              <w:t>deberán ser de doble carretera o</w:t>
            </w:r>
            <w:r w:rsidRPr="005C2106">
              <w:rPr>
                <w:rFonts w:ascii="Century Gothic" w:eastAsia="Times New Roman" w:hAnsi="Century Gothic" w:cs="Calibri"/>
                <w:lang w:eastAsia="es-CO"/>
              </w:rPr>
              <w:t xml:space="preserve"> doble pista y podrán ser en nylon o en polipropileno.</w:t>
            </w:r>
          </w:p>
        </w:tc>
        <w:tc>
          <w:tcPr>
            <w:tcW w:w="1277" w:type="dxa"/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2543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5C2106" w:rsidRDefault="00C5387E" w:rsidP="005C210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lang w:eastAsia="es-CO"/>
              </w:rPr>
              <w:t>5. Espaldar alto en espuma inyectada de alta densidad 26 y espesor mínimo de 6 cm. Asiento en espuma inyectada de alta densidad 60 y espesor mínimo de 6 cm. Cubierta interna y externa en polipropileno.</w:t>
            </w:r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 </w:t>
            </w:r>
            <w:r w:rsidRPr="005C2106">
              <w:rPr>
                <w:rFonts w:ascii="Century Gothic" w:eastAsia="Times New Roman" w:hAnsi="Century Gothic" w:cs="Calibri"/>
                <w:lang w:eastAsia="es-CO"/>
              </w:rPr>
              <w:t>Forro en vinilo o en malla negra.  Tanto el espaldar como el asiento deben ser independientes.</w:t>
            </w:r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 </w:t>
            </w:r>
            <w:r w:rsidRPr="005C2106">
              <w:rPr>
                <w:rFonts w:ascii="Century Gothic" w:eastAsia="Times New Roman" w:hAnsi="Century Gothic" w:cs="Calibri"/>
                <w:lang w:eastAsia="es-CO"/>
              </w:rPr>
              <w:t>La inclinación del espaldar puede ser mediante el sistema denominado Contacto permanente pero mínimo debe tener una inclinación de 10º con relación a los 90º que tiene el espaldar con el asiento</w:t>
            </w:r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. </w:t>
            </w:r>
            <w:r w:rsidRPr="005C2106">
              <w:rPr>
                <w:rFonts w:ascii="Century Gothic" w:eastAsia="Times New Roman" w:hAnsi="Century Gothic" w:cs="Calibri"/>
                <w:lang w:eastAsia="es-CO"/>
              </w:rPr>
              <w:t>Las rodachinas de la base, deben ser de suave rodamiento y con inmediata respuesta a los cambios de dirección. El asiento debe presentar cascada en la parte delantera.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5387E" w:rsidRPr="005C2106" w:rsidRDefault="00C5387E" w:rsidP="005C2106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5C2106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 w:val="restart"/>
            <w:shd w:val="clear" w:color="000000" w:fill="FFFFFF"/>
            <w:noWrap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lastRenderedPageBreak/>
              <w:t>BUTACO VESTIER</w:t>
            </w:r>
          </w:p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1. Medidas de 60 cm de largo, por 40 cm de ancho y 40 cm de alto 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2. En tablero de 3 a 40 mm de espesor,</w:t>
            </w:r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3. base en lámina cold rolled, calibre 16</w:t>
            </w:r>
            <w:bookmarkStart w:id="0" w:name="_GoBack"/>
            <w:bookmarkEnd w:id="0"/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/>
            <w:shd w:val="clear" w:color="000000" w:fill="FFFFFF"/>
            <w:noWrap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4. Acabado en pintura en polvo electrostática </w:t>
            </w:r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 w:val="restart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SILLA RECUPERACION ACOMPAÑANTE (INTERLOCUTORA)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1. Espaldar en polipropileno reforzado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2. Asiento en polipropileno reforzado y/o tapizado en vinilo sobre espuma de poliuretano densidad 26, espesor 20 </w:t>
            </w:r>
            <w:proofErr w:type="spellStart"/>
            <w:r w:rsidRPr="008A3D61">
              <w:rPr>
                <w:rFonts w:ascii="Century Gothic" w:eastAsia="Times New Roman" w:hAnsi="Century Gothic" w:cs="Calibri"/>
                <w:lang w:eastAsia="es-CO"/>
              </w:rPr>
              <w:t>mm.</w:t>
            </w:r>
            <w:proofErr w:type="spellEnd"/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3. Tubería de acero cold rolled diámetro 7/8” calibre 16.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4. Acabado cromado o pintura en polvo electrostática horneada (estrato plata o negro lija). 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 w:val="restart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Trampa de yesos</w:t>
            </w: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1. Medidas: Largo 0,547m x Profundidad 0,345m x Altura 0,3m.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2. Cuerpo fabricado en lámina de acero inoxidable, calibre 18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3. Tapa superior fabricado en lámina de acero inoxidable, calibre 20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4. Con bandeja para extraer grasa, fabricada en acero inoxidable calibre 20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</w:p>
        </w:tc>
        <w:tc>
          <w:tcPr>
            <w:tcW w:w="3074" w:type="dxa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5. Con bandeja recolectora micro perforada</w:t>
            </w:r>
          </w:p>
        </w:tc>
        <w:tc>
          <w:tcPr>
            <w:tcW w:w="1277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  <w:shd w:val="clear" w:color="000000" w:fill="FFFFFF"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 w:val="restart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Trampa de grasa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1. Medidas: Largo 0,547m x Profundidad 0,345m x Altura 0,3m</w:t>
            </w:r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2. Cuerpo fabricado en lámina de acero inoxidable, calibre 18</w:t>
            </w:r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3. Tapa superior fabricada en acero inoxidable, calibre 20</w:t>
            </w:r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555"/>
        </w:trPr>
        <w:tc>
          <w:tcPr>
            <w:tcW w:w="2029" w:type="dxa"/>
            <w:vMerge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4. Con bandeja para extraer grasa</w:t>
            </w:r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916"/>
        </w:trPr>
        <w:tc>
          <w:tcPr>
            <w:tcW w:w="2029" w:type="dxa"/>
            <w:vMerge w:val="restart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Mesón en acero inoxidable</w:t>
            </w:r>
          </w:p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1. Mesón recto de 2,93m x 0,7m de profundidad</w:t>
            </w:r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916"/>
        </w:trPr>
        <w:tc>
          <w:tcPr>
            <w:tcW w:w="2029" w:type="dxa"/>
            <w:vMerge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2. fabricado con lamina de acero inoxidable, calibre 18</w:t>
            </w:r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916"/>
        </w:trPr>
        <w:tc>
          <w:tcPr>
            <w:tcW w:w="2029" w:type="dxa"/>
            <w:vMerge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3. </w:t>
            </w:r>
            <w:r w:rsidRPr="008A3D61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Incluye:</w:t>
            </w:r>
            <w:r w:rsidRPr="008A3D61">
              <w:rPr>
                <w:rFonts w:ascii="Century Gothic" w:eastAsia="Times New Roman" w:hAnsi="Century Gothic" w:cs="Calibri"/>
                <w:lang w:eastAsia="es-CO"/>
              </w:rPr>
              <w:t xml:space="preserve"> Bisel frontal de 40mm</w:t>
            </w:r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916"/>
        </w:trPr>
        <w:tc>
          <w:tcPr>
            <w:tcW w:w="2029" w:type="dxa"/>
            <w:vMerge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3.1 salpicadero trasero de 100mm</w:t>
            </w:r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916"/>
        </w:trPr>
        <w:tc>
          <w:tcPr>
            <w:tcW w:w="2029" w:type="dxa"/>
            <w:vMerge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3.2  salpicadero izquierdo de 100mm</w:t>
            </w:r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916"/>
        </w:trPr>
        <w:tc>
          <w:tcPr>
            <w:tcW w:w="2029" w:type="dxa"/>
            <w:vMerge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3.3  salpicadero derecho de 100mm</w:t>
            </w:r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916"/>
        </w:trPr>
        <w:tc>
          <w:tcPr>
            <w:tcW w:w="2029" w:type="dxa"/>
            <w:vMerge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3.4 un tanque con esquinas  redondas de 0,65m x 0,45m x 0,35m de profundidad</w:t>
            </w:r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  <w:tr w:rsidR="00C5387E" w:rsidRPr="008A3D61" w:rsidTr="00C5387E">
        <w:trPr>
          <w:gridAfter w:val="1"/>
          <w:wAfter w:w="193" w:type="dxa"/>
          <w:trHeight w:val="916"/>
        </w:trPr>
        <w:tc>
          <w:tcPr>
            <w:tcW w:w="2029" w:type="dxa"/>
            <w:vMerge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74" w:type="dxa"/>
            <w:shd w:val="clear" w:color="auto" w:fill="auto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3.5 fabricado con lamina de acero inoxidable calibre 18</w:t>
            </w:r>
          </w:p>
        </w:tc>
        <w:tc>
          <w:tcPr>
            <w:tcW w:w="1277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314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418" w:type="dxa"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</w:p>
        </w:tc>
        <w:tc>
          <w:tcPr>
            <w:tcW w:w="1745" w:type="dxa"/>
            <w:gridSpan w:val="2"/>
            <w:shd w:val="clear" w:color="000000" w:fill="FFFFFF"/>
            <w:vAlign w:val="center"/>
            <w:hideMark/>
          </w:tcPr>
          <w:p w:rsidR="00C5387E" w:rsidRPr="008A3D61" w:rsidRDefault="00C5387E" w:rsidP="008A3D6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lang w:eastAsia="es-CO"/>
              </w:rPr>
            </w:pPr>
            <w:r w:rsidRPr="008A3D61">
              <w:rPr>
                <w:rFonts w:ascii="Century Gothic" w:eastAsia="Times New Roman" w:hAnsi="Century Gothic" w:cs="Calibri"/>
                <w:lang w:eastAsia="es-CO"/>
              </w:rPr>
              <w:t> </w:t>
            </w:r>
          </w:p>
        </w:tc>
      </w:tr>
    </w:tbl>
    <w:p w:rsidR="008A3D61" w:rsidRPr="008A3D61" w:rsidRDefault="008A3D61">
      <w:pPr>
        <w:rPr>
          <w:rFonts w:ascii="Century Gothic" w:hAnsi="Century Gothic"/>
        </w:rPr>
      </w:pPr>
    </w:p>
    <w:sectPr w:rsidR="008A3D61" w:rsidRPr="008A3D6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6C" w:rsidRDefault="006C226C" w:rsidP="001804DD">
      <w:pPr>
        <w:spacing w:after="0" w:line="240" w:lineRule="auto"/>
      </w:pPr>
      <w:r>
        <w:separator/>
      </w:r>
    </w:p>
  </w:endnote>
  <w:endnote w:type="continuationSeparator" w:id="0">
    <w:p w:rsidR="006C226C" w:rsidRDefault="006C226C" w:rsidP="0018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6C" w:rsidRDefault="006C226C" w:rsidP="001804DD">
      <w:pPr>
        <w:spacing w:after="0" w:line="240" w:lineRule="auto"/>
      </w:pPr>
      <w:r>
        <w:separator/>
      </w:r>
    </w:p>
  </w:footnote>
  <w:footnote w:type="continuationSeparator" w:id="0">
    <w:p w:rsidR="006C226C" w:rsidRDefault="006C226C" w:rsidP="0018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86B" w:rsidRDefault="009E686B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BF2ED" wp14:editId="444341B8">
              <wp:simplePos x="0" y="0"/>
              <wp:positionH relativeFrom="column">
                <wp:posOffset>1387583</wp:posOffset>
              </wp:positionH>
              <wp:positionV relativeFrom="paragraph">
                <wp:posOffset>335796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E686B" w:rsidRPr="001A2B2E" w:rsidRDefault="009E686B" w:rsidP="001804DD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 xml:space="preserve">ETAPA 1 – </w:t>
                          </w:r>
                          <w:r w:rsidR="0010173F">
                            <w:rPr>
                              <w:b/>
                              <w:lang w:val="es-MX"/>
                            </w:rPr>
                            <w:t>MOBILIARIO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BF2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09.25pt;margin-top:26.4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ErRgIAAIAEAAAOAAAAZHJzL2Uyb0RvYy54bWysVE1v2zAMvQ/YfxB0X+w4H12NOEWWIsOA&#10;oi2QDj0rshQbkEVNUmJnv36U7KRZt9Owi0yJ1BMfH+nFXdcochTW1aALOh6llAjNoaz1vqDfXzaf&#10;PlPiPNMlU6BFQU/C0bvlxw+L1uQigwpUKSxBEO3y1hS08t7kSeJ4JRrmRmCERqcE2zCPW7tPSsta&#10;RG9UkqXpPGnBlsYCF87h6X3vpMuIL6Xg/klKJzxRBcXcfFxtXHdhTZYLlu8tM1XNhzTYP2TRsFrj&#10;oxeoe+YZOdj6D6im5hYcSD/i0CQgZc1F5IBsxuk7NtuKGRG5YHGcuZTJ/T9Y/nh8tqQuUTtKNGtQ&#10;ovWBlRZIKYgXnQcyDkVqjcsxdmsw2ndfoAsXhnOHh4F7J20TvsiKoB/LfbqUGJEIx8NsfjubTiaU&#10;cPRNsvQmywJM8nbbWOe/CmhIMApqUcJYWXZ8cL4PPYeExxyoutzUSsVNaBuxVpYcGQqufMwRwX+L&#10;Upq0BZ1PZmkE1hCu98hKYy6Ba88pWL7bdQPRHZQn5G+hbyNn+KbGJB+Y88/MYt8gZZwF/4SLVICP&#10;wGBRUoH9+bfzEI9yopeSFvuwoO7HgVlBifqmUejb8XQaGjduprObDDf22rO79uhDswZkjmJidtEM&#10;8V6dTWmhecWRWYVX0cU0x7cL6s/m2vfTgSPHxWoVg7BVDfMPemt4gA6VDhK8dK/MmkGn0CuPcO5Y&#10;lr+Tq48NNzWsDh5kHbUMBe6rOtQd2zx2wzCSYY6u9zHq7cex/AUAAP//AwBQSwMEFAAGAAgAAAAh&#10;AIihEq/hAAAACgEAAA8AAABkcnMvZG93bnJldi54bWxMj01Pg0AQhu8m/ofNmHgxdimUWpGlMUZt&#10;4s3iR7xt2RGI7Cxht4D/3vGkx8k8ed/nzbez7cSIg28dKVguIhBIlTMt1QpeyofLDQgfNBndOUIF&#10;3+hhW5ye5DozbqJnHPehFhxCPtMKmhD6TEpfNWi1X7geiX+fbrA68DnU0gx64nDbyTiK1tLqlrih&#10;0T3eNVh97Y9WwcdF/f7k58fXKUmT/n43lldvplTq/Gy+vQERcA5/MPzqszoU7HRwRzJedAri5SZl&#10;VEEaX4NgYL1KeNyByShZgSxy+X9C8QMAAP//AwBQSwECLQAUAAYACAAAACEAtoM4kv4AAADhAQAA&#10;EwAAAAAAAAAAAAAAAAAAAAAAW0NvbnRlbnRfVHlwZXNdLnhtbFBLAQItABQABgAIAAAAIQA4/SH/&#10;1gAAAJQBAAALAAAAAAAAAAAAAAAAAC8BAABfcmVscy8ucmVsc1BLAQItABQABgAIAAAAIQBFj5Er&#10;RgIAAIAEAAAOAAAAAAAAAAAAAAAAAC4CAABkcnMvZTJvRG9jLnhtbFBLAQItABQABgAIAAAAIQCI&#10;oRKv4QAAAAoBAAAPAAAAAAAAAAAAAAAAAKAEAABkcnMvZG93bnJldi54bWxQSwUGAAAAAAQABADz&#10;AAAArgUAAAAA&#10;" fillcolor="white [3201]" stroked="f" strokeweight=".5pt">
              <v:textbox>
                <w:txbxContent>
                  <w:p w:rsidR="009E686B" w:rsidRPr="001A2B2E" w:rsidRDefault="009E686B" w:rsidP="001804DD">
                    <w:pPr>
                      <w:jc w:val="center"/>
                      <w:rPr>
                        <w:b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 xml:space="preserve">ETAPA 1 – </w:t>
                    </w:r>
                    <w:r w:rsidR="0010173F">
                      <w:rPr>
                        <w:b/>
                        <w:lang w:val="es-MX"/>
                      </w:rPr>
                      <w:t>MOBILIARIO GENERAL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28993626" wp14:editId="18BF290C">
          <wp:extent cx="5612130" cy="718185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DD"/>
    <w:rsid w:val="000262D4"/>
    <w:rsid w:val="0010173F"/>
    <w:rsid w:val="00176672"/>
    <w:rsid w:val="001804DD"/>
    <w:rsid w:val="001D521F"/>
    <w:rsid w:val="002306A0"/>
    <w:rsid w:val="002A6BBC"/>
    <w:rsid w:val="002B41B5"/>
    <w:rsid w:val="004140EC"/>
    <w:rsid w:val="004D7741"/>
    <w:rsid w:val="004E6092"/>
    <w:rsid w:val="005005E3"/>
    <w:rsid w:val="005C2106"/>
    <w:rsid w:val="006C226C"/>
    <w:rsid w:val="00712913"/>
    <w:rsid w:val="00762266"/>
    <w:rsid w:val="0077080F"/>
    <w:rsid w:val="008A3D61"/>
    <w:rsid w:val="009E686B"/>
    <w:rsid w:val="00C5387E"/>
    <w:rsid w:val="00CD4892"/>
    <w:rsid w:val="00DD0393"/>
    <w:rsid w:val="00E42841"/>
    <w:rsid w:val="00F27531"/>
    <w:rsid w:val="00F2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882BF"/>
  <w15:chartTrackingRefBased/>
  <w15:docId w15:val="{5435FF6E-E7EF-4B27-B861-1568E3AD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4DD"/>
  </w:style>
  <w:style w:type="paragraph" w:styleId="Piedepgina">
    <w:name w:val="footer"/>
    <w:basedOn w:val="Normal"/>
    <w:link w:val="Piedepgina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2363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MARIA BALLESTEROS LARA</dc:creator>
  <cp:keywords/>
  <dc:description/>
  <cp:lastModifiedBy>JULIANA MARIA BALLESTEROS LORA</cp:lastModifiedBy>
  <cp:revision>8</cp:revision>
  <dcterms:created xsi:type="dcterms:W3CDTF">2023-01-24T19:13:00Z</dcterms:created>
  <dcterms:modified xsi:type="dcterms:W3CDTF">2023-04-14T15:16:00Z</dcterms:modified>
</cp:coreProperties>
</file>