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EFE" w:rsidRDefault="0093382D">
      <w:bookmarkStart w:id="0" w:name="_GoBack"/>
      <w:bookmarkEnd w:id="0"/>
      <w:r w:rsidRPr="0093382D">
        <w:rPr>
          <w:noProof/>
          <w:lang w:eastAsia="es-CO"/>
        </w:rPr>
        <w:drawing>
          <wp:inline distT="0" distB="0" distL="0" distR="0">
            <wp:extent cx="8124825" cy="6096000"/>
            <wp:effectExtent l="0" t="0" r="9525" b="0"/>
            <wp:docPr id="8" name="Imagen 8" descr="C:\Trabajo\CARPETAS PROCESOS DE COMPRA\PROCESOS DE COMPRA 2017\proceso de bolsas\con terminos\Anexo 2 Archivo Grafico\50107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rabajo\CARPETAS PROCESOS DE COMPRA\PROCESOS DE COMPRA 2017\proceso de bolsas\con terminos\Anexo 2 Archivo Grafico\5010711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82D">
        <w:rPr>
          <w:noProof/>
          <w:lang w:eastAsia="es-CO"/>
        </w:rPr>
        <w:lastRenderedPageBreak/>
        <w:drawing>
          <wp:inline distT="0" distB="0" distL="0" distR="0">
            <wp:extent cx="6096000" cy="8124825"/>
            <wp:effectExtent l="0" t="0" r="0" b="9525"/>
            <wp:docPr id="5" name="Imagen 5" descr="C:\Trabajo\CARPETAS PROCESOS DE COMPRA\PROCESOS DE COMPRA 2017\proceso de bolsas\con terminos\Anexo 2 Archivo Grafico\50107090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rabajo\CARPETAS PROCESOS DE COMPRA\PROCESOS DE COMPRA 2017\proceso de bolsas\con terminos\Anexo 2 Archivo Grafico\501070900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82D">
        <w:rPr>
          <w:noProof/>
          <w:lang w:eastAsia="es-CO"/>
        </w:rPr>
        <w:lastRenderedPageBreak/>
        <w:drawing>
          <wp:inline distT="0" distB="0" distL="0" distR="0">
            <wp:extent cx="6096000" cy="8124825"/>
            <wp:effectExtent l="0" t="0" r="0" b="9525"/>
            <wp:docPr id="2" name="Imagen 2" descr="C:\Trabajo\CARPETAS PROCESOS DE COMPRA\PROCESOS DE COMPRA 2017\proceso de bolsas\con terminos\Anexo 2 Archivo Grafico\50107030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rabajo\CARPETAS PROCESOS DE COMPRA\PROCESOS DE COMPRA 2017\proceso de bolsas\con terminos\Anexo 2 Archivo Grafico\501070305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82D">
        <w:rPr>
          <w:noProof/>
          <w:lang w:eastAsia="es-CO"/>
        </w:rPr>
        <w:lastRenderedPageBreak/>
        <w:drawing>
          <wp:inline distT="0" distB="0" distL="0" distR="0">
            <wp:extent cx="8124825" cy="6096000"/>
            <wp:effectExtent l="0" t="0" r="9525" b="0"/>
            <wp:docPr id="1" name="Imagen 1" descr="C:\Trabajo\CARPETAS PROCESOS DE COMPRA\PROCESOS DE COMPRA 2017\proceso de bolsas\con terminos\Anexo 2 Archivo Grafico\50107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rabajo\CARPETAS PROCESOS DE COMPRA\PROCESOS DE COMPRA 2017\proceso de bolsas\con terminos\Anexo 2 Archivo Grafico\5010712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82D">
        <w:object w:dxaOrig="9405" w:dyaOrig="131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70.25pt;height:658.5pt" o:ole="">
            <v:imagedata r:id="rId8" o:title=""/>
          </v:shape>
          <o:OLEObject Type="Embed" ProgID="Word.Document.12" ShapeID="_x0000_i1032" DrawAspect="Content" ObjectID="_1550295759" r:id="rId9">
            <o:FieldCodes>\s</o:FieldCodes>
          </o:OLEObject>
        </w:object>
      </w:r>
    </w:p>
    <w:sectPr w:rsidR="00A62E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82D"/>
    <w:rsid w:val="0093382D"/>
    <w:rsid w:val="00A62EFE"/>
    <w:rsid w:val="00B9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D477E818-8DA7-4982-9F77-B7C75102D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package" Target="embeddings/Documento_de_Microsoft_Word1.docx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ALBERTO DIAZ GUTIERREZ</dc:creator>
  <cp:keywords/>
  <dc:description/>
  <cp:lastModifiedBy>LINA YURANI MONTOYA ARREDONDO</cp:lastModifiedBy>
  <cp:revision>2</cp:revision>
  <dcterms:created xsi:type="dcterms:W3CDTF">2017-03-06T13:45:00Z</dcterms:created>
  <dcterms:modified xsi:type="dcterms:W3CDTF">2017-03-06T13:56:00Z</dcterms:modified>
</cp:coreProperties>
</file>